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Pr="000059A6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26406753" w14:textId="77777777" w:rsidR="00F706EA" w:rsidRDefault="00F706EA" w:rsidP="006A58B3">
      <w:pPr>
        <w:rPr>
          <w:rFonts w:ascii="仿宋" w:eastAsia="仿宋" w:hAnsi="仿宋"/>
          <w:sz w:val="24"/>
          <w:szCs w:val="32"/>
        </w:rPr>
      </w:pPr>
    </w:p>
    <w:p w14:paraId="1CFD5DB0" w14:textId="2FDB7C25" w:rsidR="00F706EA" w:rsidRPr="006A58B3" w:rsidRDefault="007F5B79" w:rsidP="006A58B3">
      <w:pPr>
        <w:rPr>
          <w:rFonts w:ascii="楷体" w:eastAsia="楷体" w:hAnsi="楷体"/>
          <w:b/>
          <w:bCs/>
          <w:sz w:val="28"/>
          <w:szCs w:val="28"/>
        </w:rPr>
      </w:pPr>
      <w:r w:rsidRPr="007F5B79">
        <w:rPr>
          <w:rFonts w:ascii="楷体" w:eastAsia="楷体" w:hAnsi="楷体" w:hint="eastAsia"/>
          <w:b/>
          <w:bCs/>
          <w:sz w:val="28"/>
          <w:szCs w:val="28"/>
        </w:rPr>
        <w:t>矩阵</w:t>
      </w:r>
      <w:r w:rsidR="006A58B3" w:rsidRPr="006A58B3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p w14:paraId="1B41A57C" w14:textId="77777777" w:rsidR="000C7873" w:rsidRPr="000C7873" w:rsidRDefault="000C7873" w:rsidP="000C7873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0C7873">
        <w:rPr>
          <w:rFonts w:ascii="仿宋" w:eastAsia="仿宋" w:hAnsi="仿宋" w:hint="eastAsia"/>
          <w:sz w:val="24"/>
          <w:szCs w:val="32"/>
        </w:rPr>
        <w:t>支持8路音视频信号输入，8/8路音视频信号输出；</w:t>
      </w:r>
    </w:p>
    <w:p w14:paraId="40763E8B" w14:textId="77777777" w:rsidR="000C7873" w:rsidRPr="000C7873" w:rsidRDefault="000C7873" w:rsidP="000C7873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0C7873">
        <w:rPr>
          <w:rFonts w:ascii="仿宋" w:eastAsia="仿宋" w:hAnsi="仿宋" w:hint="eastAsia"/>
          <w:sz w:val="24"/>
          <w:szCs w:val="32"/>
        </w:rPr>
        <w:t xml:space="preserve">视频信号类型：RGBHV, RGBS, </w:t>
      </w:r>
      <w:proofErr w:type="spellStart"/>
      <w:r w:rsidRPr="000C7873">
        <w:rPr>
          <w:rFonts w:ascii="仿宋" w:eastAsia="仿宋" w:hAnsi="仿宋" w:hint="eastAsia"/>
          <w:sz w:val="24"/>
          <w:szCs w:val="32"/>
        </w:rPr>
        <w:t>RGsB</w:t>
      </w:r>
      <w:proofErr w:type="spellEnd"/>
      <w:r w:rsidRPr="000C7873">
        <w:rPr>
          <w:rFonts w:ascii="仿宋" w:eastAsia="仿宋" w:hAnsi="仿宋" w:hint="eastAsia"/>
          <w:sz w:val="24"/>
          <w:szCs w:val="32"/>
        </w:rPr>
        <w:t xml:space="preserve">, </w:t>
      </w:r>
      <w:proofErr w:type="spellStart"/>
      <w:r w:rsidRPr="000C7873">
        <w:rPr>
          <w:rFonts w:ascii="仿宋" w:eastAsia="仿宋" w:hAnsi="仿宋" w:hint="eastAsia"/>
          <w:sz w:val="24"/>
          <w:szCs w:val="32"/>
        </w:rPr>
        <w:t>RsGsBs</w:t>
      </w:r>
      <w:proofErr w:type="spellEnd"/>
      <w:r w:rsidRPr="000C7873">
        <w:rPr>
          <w:rFonts w:ascii="仿宋" w:eastAsia="仿宋" w:hAnsi="仿宋" w:hint="eastAsia"/>
          <w:sz w:val="24"/>
          <w:szCs w:val="32"/>
        </w:rPr>
        <w:t>高清晰度电视（HDTV）,成分视频，S-video, 复合视频（信号）；</w:t>
      </w:r>
    </w:p>
    <w:p w14:paraId="134A32B1" w14:textId="77777777" w:rsidR="000C7873" w:rsidRPr="000C7873" w:rsidRDefault="000C7873" w:rsidP="000C7873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0C7873">
        <w:rPr>
          <w:rFonts w:ascii="仿宋" w:eastAsia="仿宋" w:hAnsi="仿宋" w:hint="eastAsia"/>
          <w:sz w:val="24"/>
          <w:szCs w:val="32"/>
        </w:rPr>
        <w:t>支持425MHz （-3dB）,满载的高带宽；视频信号输入、输出端口采用BN接口，音频信号采 用5位凤凰接口；</w:t>
      </w:r>
    </w:p>
    <w:p w14:paraId="20875BC3" w14:textId="77777777" w:rsidR="000C7873" w:rsidRPr="000C7873" w:rsidRDefault="000C7873" w:rsidP="000C7873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0C7873">
        <w:rPr>
          <w:rFonts w:ascii="仿宋" w:eastAsia="仿宋" w:hAnsi="仿宋" w:hint="eastAsia"/>
          <w:sz w:val="24"/>
          <w:szCs w:val="32"/>
        </w:rPr>
        <w:t>具有红外遥控功能和RS232通信功能,RS-232C采用9-</w:t>
      </w:r>
      <w:proofErr w:type="gramStart"/>
      <w:r w:rsidRPr="000C7873">
        <w:rPr>
          <w:rFonts w:ascii="仿宋" w:eastAsia="仿宋" w:hAnsi="仿宋" w:hint="eastAsia"/>
          <w:sz w:val="24"/>
          <w:szCs w:val="32"/>
        </w:rPr>
        <w:t>针母</w:t>
      </w:r>
      <w:proofErr w:type="gramEnd"/>
      <w:r w:rsidRPr="000C7873">
        <w:rPr>
          <w:rFonts w:ascii="仿宋" w:eastAsia="仿宋" w:hAnsi="仿宋" w:hint="eastAsia"/>
          <w:sz w:val="24"/>
          <w:szCs w:val="32"/>
        </w:rPr>
        <w:t>D型接口；</w:t>
      </w:r>
    </w:p>
    <w:p w14:paraId="046B0AD1" w14:textId="03D808CF" w:rsidR="006A58B3" w:rsidRPr="006A58B3" w:rsidRDefault="000C7873" w:rsidP="000C7873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0C7873">
        <w:rPr>
          <w:rFonts w:ascii="仿宋" w:eastAsia="仿宋" w:hAnsi="仿宋" w:hint="eastAsia"/>
          <w:sz w:val="24"/>
          <w:szCs w:val="32"/>
        </w:rPr>
        <w:t>具有网络接口，可通过以太网控制。</w:t>
      </w:r>
    </w:p>
    <w:p w14:paraId="73A03EC1" w14:textId="239707A1" w:rsidR="006A58B3" w:rsidRPr="006A58B3" w:rsidRDefault="007F5B79" w:rsidP="006A58B3">
      <w:pPr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电子白板及相关软件</w:t>
      </w:r>
      <w:r w:rsidR="006A58B3" w:rsidRPr="006A58B3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p w14:paraId="2D450245" w14:textId="24577BF8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1、功能参数</w:t>
      </w:r>
    </w:p>
    <w:p w14:paraId="4B74D075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内部喇叭：内置16W音箱 2个</w:t>
      </w:r>
    </w:p>
    <w:p w14:paraId="5B6DE59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蓝牙：内置BLE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低功耗蓝牙模块</w:t>
      </w:r>
      <w:proofErr w:type="gramEnd"/>
      <w:r w:rsidRPr="0064041C">
        <w:rPr>
          <w:rFonts w:ascii="仿宋" w:eastAsia="仿宋" w:hAnsi="仿宋" w:hint="eastAsia"/>
          <w:sz w:val="24"/>
          <w:szCs w:val="32"/>
        </w:rPr>
        <w:t>，支持5.0及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以下蓝牙版本</w:t>
      </w:r>
      <w:proofErr w:type="gramEnd"/>
    </w:p>
    <w:p w14:paraId="220E41A1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2、显示参数</w:t>
      </w:r>
    </w:p>
    <w:p w14:paraId="17F87A8F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显示尺寸：65 inch LED背光源</w:t>
      </w:r>
    </w:p>
    <w:p w14:paraId="328274DA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背光源类型：DLED</w:t>
      </w:r>
    </w:p>
    <w:p w14:paraId="51C98BD0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像素间距：0.124(H) × 0.372(V) mm</w:t>
      </w:r>
    </w:p>
    <w:p w14:paraId="3C058261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物理分辨率：3840 × 2160 @60 Hz</w:t>
      </w:r>
    </w:p>
    <w:p w14:paraId="3A679895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亮度：350 cd/m</w:t>
      </w:r>
      <w:r w:rsidRPr="0064041C">
        <w:rPr>
          <w:rFonts w:ascii="Calibri" w:eastAsia="仿宋" w:hAnsi="Calibri" w:cs="Calibri"/>
          <w:sz w:val="24"/>
          <w:szCs w:val="32"/>
        </w:rPr>
        <w:t>²</w:t>
      </w:r>
    </w:p>
    <w:p w14:paraId="335561B3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 xml:space="preserve">色深度：10 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bit</w:t>
      </w:r>
      <w:proofErr w:type="gramEnd"/>
    </w:p>
    <w:p w14:paraId="6D91D42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对比度：4500：1（Typ.）</w:t>
      </w:r>
    </w:p>
    <w:p w14:paraId="0E8420D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 xml:space="preserve">响应时间：6 </w:t>
      </w:r>
      <w:proofErr w:type="spellStart"/>
      <w:r w:rsidRPr="0064041C">
        <w:rPr>
          <w:rFonts w:ascii="仿宋" w:eastAsia="仿宋" w:hAnsi="仿宋" w:hint="eastAsia"/>
          <w:sz w:val="24"/>
          <w:szCs w:val="32"/>
        </w:rPr>
        <w:t>ms</w:t>
      </w:r>
      <w:proofErr w:type="spellEnd"/>
    </w:p>
    <w:p w14:paraId="7DEC1DE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色域：72% NTSC（CIE1931）（Typ.）</w:t>
      </w:r>
    </w:p>
    <w:p w14:paraId="6643622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刷新率：60 Hz</w:t>
      </w:r>
    </w:p>
    <w:p w14:paraId="42189615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可视角：178°(H)/178°(V)</w:t>
      </w:r>
    </w:p>
    <w:p w14:paraId="44427467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3、系统参数</w:t>
      </w:r>
    </w:p>
    <w:p w14:paraId="447865EA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操作系统：Android 8.0</w:t>
      </w:r>
    </w:p>
    <w:p w14:paraId="59EA9B5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CPU：4核A73*2+A53*2，主频1.5 GHz</w:t>
      </w:r>
    </w:p>
    <w:p w14:paraId="18558669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内存：3 GB</w:t>
      </w:r>
    </w:p>
    <w:p w14:paraId="24123A05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内置存储：64 GB</w:t>
      </w:r>
    </w:p>
    <w:p w14:paraId="6A489D6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网卡：内置百兆网卡，支持路由功能</w:t>
      </w:r>
    </w:p>
    <w:p w14:paraId="7ECBF646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4、麦克风参数</w:t>
      </w:r>
    </w:p>
    <w:p w14:paraId="71B3C48D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规格：全指向8阵列排布</w:t>
      </w:r>
    </w:p>
    <w:p w14:paraId="18884F6F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麦克风功能：支持回声消除，智能降噪</w:t>
      </w:r>
    </w:p>
    <w:p w14:paraId="405C12B1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拾音距离：8 m</w:t>
      </w:r>
    </w:p>
    <w:p w14:paraId="2745E113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采样率：32 K</w:t>
      </w:r>
    </w:p>
    <w:p w14:paraId="3ED86866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 xml:space="preserve">麦克风采样位：16 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bit</w:t>
      </w:r>
      <w:proofErr w:type="gramEnd"/>
    </w:p>
    <w:p w14:paraId="0F29EA5F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5、摄像头参数</w:t>
      </w:r>
    </w:p>
    <w:p w14:paraId="561105C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像素：2400万</w:t>
      </w:r>
    </w:p>
    <w:p w14:paraId="66172670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摄像头功能：支持Android系统与OPS间智能切换</w:t>
      </w:r>
    </w:p>
    <w:p w14:paraId="212A88A8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视场角：对角线93.4° 水平84.5° 垂直54.1°</w:t>
      </w:r>
    </w:p>
    <w:p w14:paraId="77C9531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lastRenderedPageBreak/>
        <w:t xml:space="preserve">畸变：≤2% </w:t>
      </w:r>
    </w:p>
    <w:p w14:paraId="0184C2A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摄像头分辨率：最大支持4K</w:t>
      </w:r>
    </w:p>
    <w:p w14:paraId="5D2CC79A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6、电源参数</w:t>
      </w:r>
    </w:p>
    <w:p w14:paraId="19F2429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功耗：满载 ＜ 250 W</w:t>
      </w:r>
    </w:p>
    <w:p w14:paraId="7DF1E336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待机功耗：0.5 W</w:t>
      </w:r>
    </w:p>
    <w:p w14:paraId="43A68395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7、运行环境</w:t>
      </w:r>
    </w:p>
    <w:p w14:paraId="6612B36F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工作温度：0 ℃~40 ℃</w:t>
      </w:r>
    </w:p>
    <w:p w14:paraId="767A8E06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工作湿度：10%~90% RH</w:t>
      </w:r>
    </w:p>
    <w:p w14:paraId="56A7812D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8、接口参数</w:t>
      </w:r>
    </w:p>
    <w:p w14:paraId="7313851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音视频输入接口：HDMI IN 2路，最大4 K@60 Hz；LINE IN 1路</w:t>
      </w:r>
    </w:p>
    <w:p w14:paraId="4EE4E8B1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控制接口：RS-232 1个</w:t>
      </w:r>
    </w:p>
    <w:p w14:paraId="3EBFB088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网络接口：RJ45(千兆网口) 2个</w:t>
      </w:r>
    </w:p>
    <w:p w14:paraId="5AE4304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数据传输接口：USB-A接口：2个前置接口，2个侧边接口</w:t>
      </w:r>
    </w:p>
    <w:p w14:paraId="7F1C78E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USB-C接口：1个前置接口（USB2.0）</w:t>
      </w:r>
    </w:p>
    <w:p w14:paraId="0256BB0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Touch USB接口：1个</w:t>
      </w:r>
    </w:p>
    <w:p w14:paraId="5451496A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9、通用参数</w:t>
      </w:r>
    </w:p>
    <w:p w14:paraId="4D7A53D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电源：AC 100 V～240 V，50/60 Hz</w:t>
      </w:r>
    </w:p>
    <w:p w14:paraId="68EFDC10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产品尺寸：1491 × 910.6 × 82 mm</w:t>
      </w:r>
    </w:p>
    <w:p w14:paraId="54DA340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包装尺寸：1694 × 1063 × 241 mm</w:t>
      </w:r>
    </w:p>
    <w:p w14:paraId="520B68DB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净重：34.98 kg</w:t>
      </w:r>
    </w:p>
    <w:p w14:paraId="1AC271C0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毛重：43.47 kg</w:t>
      </w:r>
    </w:p>
    <w:p w14:paraId="3092A493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10、触控参数</w:t>
      </w:r>
    </w:p>
    <w:p w14:paraId="04C05C5E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触摸方式：红外触控</w:t>
      </w:r>
    </w:p>
    <w:p w14:paraId="62A44821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玻璃：防眩光、防爆顺滑钢化玻璃</w:t>
      </w:r>
    </w:p>
    <w:p w14:paraId="53700CDA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触控点：20点</w:t>
      </w:r>
    </w:p>
    <w:p w14:paraId="0CA9F27F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 xml:space="preserve">触控响应速度：＜ 10 </w:t>
      </w:r>
      <w:proofErr w:type="spellStart"/>
      <w:r w:rsidRPr="0064041C">
        <w:rPr>
          <w:rFonts w:ascii="仿宋" w:eastAsia="仿宋" w:hAnsi="仿宋" w:hint="eastAsia"/>
          <w:sz w:val="24"/>
          <w:szCs w:val="32"/>
        </w:rPr>
        <w:t>ms</w:t>
      </w:r>
      <w:proofErr w:type="spellEnd"/>
    </w:p>
    <w:p w14:paraId="6EC8A9CE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触摸精度：90%以上的触摸区域为 ±1 mm</w:t>
      </w:r>
    </w:p>
    <w:p w14:paraId="23274278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触摸工艺：零贴合</w:t>
      </w:r>
    </w:p>
    <w:p w14:paraId="342DA82C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11、产品型号</w:t>
      </w:r>
    </w:p>
    <w:p w14:paraId="073A765A" w14:textId="56996AC3" w:rsidR="006A58B3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产品型号：DS-D5B65RD/E</w:t>
      </w:r>
    </w:p>
    <w:p w14:paraId="64181BFD" w14:textId="6A5AF04E" w:rsidR="006A58B3" w:rsidRPr="006A58B3" w:rsidRDefault="007F5B79" w:rsidP="006A58B3">
      <w:pPr>
        <w:rPr>
          <w:rFonts w:ascii="仿宋" w:eastAsia="仿宋" w:hAnsi="仿宋" w:cs="仿宋"/>
          <w:b/>
          <w:bCs/>
          <w:sz w:val="24"/>
        </w:rPr>
      </w:pPr>
      <w:r w:rsidRPr="007F5B79">
        <w:rPr>
          <w:rFonts w:ascii="楷体" w:eastAsia="楷体" w:hAnsi="楷体" w:hint="eastAsia"/>
          <w:b/>
          <w:bCs/>
          <w:sz w:val="28"/>
          <w:szCs w:val="28"/>
        </w:rPr>
        <w:t>会议终端相关附属设备</w:t>
      </w:r>
      <w:r w:rsidR="006A58B3" w:rsidRPr="006A58B3">
        <w:rPr>
          <w:rFonts w:ascii="楷体" w:eastAsia="楷体" w:hAnsi="楷体" w:cs="仿宋" w:hint="eastAsia"/>
          <w:b/>
          <w:bCs/>
          <w:sz w:val="28"/>
          <w:szCs w:val="28"/>
        </w:rPr>
        <w:t>：</w:t>
      </w:r>
    </w:p>
    <w:p w14:paraId="1AFF1AC0" w14:textId="4E0A9A3E" w:rsid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>
        <w:rPr>
          <w:rFonts w:ascii="仿宋" w:eastAsia="仿宋" w:hAnsi="仿宋" w:hint="eastAsia"/>
          <w:sz w:val="24"/>
          <w:szCs w:val="32"/>
        </w:rPr>
        <w:t>6</w:t>
      </w:r>
      <w:r>
        <w:rPr>
          <w:rFonts w:ascii="仿宋" w:eastAsia="仿宋" w:hAnsi="仿宋"/>
          <w:sz w:val="24"/>
          <w:szCs w:val="32"/>
        </w:rPr>
        <w:t>5</w:t>
      </w:r>
      <w:r>
        <w:rPr>
          <w:rFonts w:ascii="仿宋" w:eastAsia="仿宋" w:hAnsi="仿宋" w:hint="eastAsia"/>
          <w:sz w:val="24"/>
          <w:szCs w:val="32"/>
        </w:rPr>
        <w:t>英寸电视</w:t>
      </w:r>
    </w:p>
    <w:p w14:paraId="0104DE0F" w14:textId="78F64698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显示参数</w:t>
      </w:r>
    </w:p>
    <w:p w14:paraId="32C7A750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分辨率:3840x2160可视角度:178°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色准</w:t>
      </w:r>
      <w:proofErr w:type="gramEnd"/>
      <w:r w:rsidRPr="0064041C">
        <w:rPr>
          <w:rFonts w:ascii="仿宋" w:eastAsia="仿宋" w:hAnsi="仿宋" w:hint="eastAsia"/>
          <w:sz w:val="24"/>
          <w:szCs w:val="32"/>
        </w:rPr>
        <w:t>:AE~2刷新率:60Hz</w:t>
      </w:r>
    </w:p>
    <w:p w14:paraId="306A74F1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处理器和存储CPU: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四核处理器</w:t>
      </w:r>
      <w:proofErr w:type="gramEnd"/>
      <w:r w:rsidRPr="0064041C">
        <w:rPr>
          <w:rFonts w:ascii="仿宋" w:eastAsia="仿宋" w:hAnsi="仿宋" w:hint="eastAsia"/>
          <w:sz w:val="24"/>
          <w:szCs w:val="32"/>
        </w:rPr>
        <w:t>GPU: Mali GPU内存:1.5GB闪存:8GB</w:t>
      </w:r>
    </w:p>
    <w:p w14:paraId="7F150E76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无线配置</w:t>
      </w:r>
    </w:p>
    <w:p w14:paraId="65D8C34F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proofErr w:type="spellStart"/>
      <w:r w:rsidRPr="0064041C">
        <w:rPr>
          <w:rFonts w:ascii="仿宋" w:eastAsia="仿宋" w:hAnsi="仿宋" w:hint="eastAsia"/>
          <w:sz w:val="24"/>
          <w:szCs w:val="32"/>
        </w:rPr>
        <w:t>WiFi</w:t>
      </w:r>
      <w:proofErr w:type="spellEnd"/>
      <w:r w:rsidRPr="0064041C">
        <w:rPr>
          <w:rFonts w:ascii="仿宋" w:eastAsia="仿宋" w:hAnsi="仿宋" w:hint="eastAsia"/>
          <w:sz w:val="24"/>
          <w:szCs w:val="32"/>
        </w:rPr>
        <w:t>: 双频 2.4GHz/5GHz</w:t>
      </w:r>
    </w:p>
    <w:p w14:paraId="47C9884A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红外:支持</w:t>
      </w:r>
    </w:p>
    <w:p w14:paraId="197E498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proofErr w:type="gramStart"/>
      <w:r w:rsidRPr="0064041C">
        <w:rPr>
          <w:rFonts w:ascii="仿宋" w:eastAsia="仿宋" w:hAnsi="仿宋" w:hint="eastAsia"/>
          <w:sz w:val="24"/>
          <w:szCs w:val="32"/>
        </w:rPr>
        <w:t>蓝牙</w:t>
      </w:r>
      <w:proofErr w:type="gramEnd"/>
      <w:r w:rsidRPr="0064041C">
        <w:rPr>
          <w:rFonts w:ascii="仿宋" w:eastAsia="仿宋" w:hAnsi="仿宋" w:hint="eastAsia"/>
          <w:sz w:val="24"/>
          <w:szCs w:val="32"/>
        </w:rPr>
        <w:t>:</w:t>
      </w:r>
      <w:proofErr w:type="gramStart"/>
      <w:r w:rsidRPr="0064041C">
        <w:rPr>
          <w:rFonts w:ascii="仿宋" w:eastAsia="仿宋" w:hAnsi="仿宋" w:hint="eastAsia"/>
          <w:sz w:val="24"/>
          <w:szCs w:val="32"/>
        </w:rPr>
        <w:t>支持蓝牙</w:t>
      </w:r>
      <w:proofErr w:type="gramEnd"/>
      <w:r w:rsidRPr="0064041C">
        <w:rPr>
          <w:rFonts w:ascii="仿宋" w:eastAsia="仿宋" w:hAnsi="仿宋" w:hint="eastAsia"/>
          <w:sz w:val="24"/>
          <w:szCs w:val="32"/>
        </w:rPr>
        <w:t xml:space="preserve"> 5.0</w:t>
      </w:r>
    </w:p>
    <w:p w14:paraId="1CD6FD2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接口及数量</w:t>
      </w:r>
    </w:p>
    <w:p w14:paraId="7EB9D352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 xml:space="preserve">HDMl:2个(含一个ARC) </w:t>
      </w:r>
      <w:proofErr w:type="spellStart"/>
      <w:r w:rsidRPr="0064041C">
        <w:rPr>
          <w:rFonts w:ascii="仿宋" w:eastAsia="仿宋" w:hAnsi="仿宋" w:hint="eastAsia"/>
          <w:sz w:val="24"/>
          <w:szCs w:val="32"/>
        </w:rPr>
        <w:t>HdmI</w:t>
      </w:r>
      <w:proofErr w:type="spellEnd"/>
    </w:p>
    <w:p w14:paraId="39ECE60D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AV:1个</w:t>
      </w:r>
    </w:p>
    <w:p w14:paraId="504264E7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USB:2个</w:t>
      </w:r>
    </w:p>
    <w:p w14:paraId="1E25C62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lastRenderedPageBreak/>
        <w:t>ATV/DTMB:1个以太网: 1个</w:t>
      </w:r>
    </w:p>
    <w:p w14:paraId="2A2F0CD9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S/PDIF:1个</w:t>
      </w:r>
    </w:p>
    <w:p w14:paraId="6A0CBC64" w14:textId="77777777" w:rsidR="0064041C" w:rsidRPr="0064041C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 w:hint="eastAsia"/>
          <w:sz w:val="24"/>
          <w:szCs w:val="32"/>
        </w:rPr>
        <w:t>扬声器</w:t>
      </w:r>
    </w:p>
    <w:p w14:paraId="7D613A77" w14:textId="05A44730" w:rsidR="006A58B3" w:rsidRDefault="0064041C" w:rsidP="0064041C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64041C">
        <w:rPr>
          <w:rFonts w:ascii="仿宋" w:eastAsia="仿宋" w:hAnsi="仿宋"/>
          <w:sz w:val="24"/>
          <w:szCs w:val="32"/>
        </w:rPr>
        <w:t>2x10W</w:t>
      </w:r>
    </w:p>
    <w:p w14:paraId="4AD94F77" w14:textId="4FF7056F" w:rsidR="0068169C" w:rsidRPr="00D52294" w:rsidRDefault="007F5B79" w:rsidP="00D52294">
      <w:pPr>
        <w:rPr>
          <w:rFonts w:ascii="楷体" w:eastAsia="楷体" w:hAnsi="楷体"/>
          <w:b/>
          <w:bCs/>
          <w:sz w:val="28"/>
          <w:szCs w:val="28"/>
        </w:rPr>
      </w:pPr>
      <w:r w:rsidRPr="007F5B79">
        <w:rPr>
          <w:rFonts w:ascii="楷体" w:eastAsia="楷体" w:hAnsi="楷体" w:hint="eastAsia"/>
          <w:b/>
          <w:bCs/>
          <w:sz w:val="28"/>
          <w:szCs w:val="28"/>
        </w:rPr>
        <w:t>LCD拼接屏（含支架）</w:t>
      </w:r>
      <w:r w:rsidR="00994E75" w:rsidRPr="00D52294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p w14:paraId="1F052EED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尺寸：55；</w:t>
      </w:r>
    </w:p>
    <w:p w14:paraId="24E5EFAC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背光类型：LED；</w:t>
      </w:r>
    </w:p>
    <w:p w14:paraId="24286E75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亮度：800cd/m2；</w:t>
      </w:r>
    </w:p>
    <w:p w14:paraId="3E22313B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对比度：4000:1；</w:t>
      </w:r>
    </w:p>
    <w:p w14:paraId="40C77D26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分辨率： 1920×1080；</w:t>
      </w:r>
    </w:p>
    <w:p w14:paraId="4018F70B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双边拼缝：1.8mm；</w:t>
      </w:r>
    </w:p>
    <w:p w14:paraId="18CA2B7A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工业级面板，适合7*24小时连续工作</w:t>
      </w:r>
    </w:p>
    <w:p w14:paraId="1EF2AFEE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支持同轴高清信号接入，轻松实现</w:t>
      </w:r>
      <w:proofErr w:type="gramStart"/>
      <w:r w:rsidRPr="002F4E10">
        <w:rPr>
          <w:rFonts w:ascii="仿宋" w:eastAsia="仿宋" w:hAnsi="仿宋" w:hint="eastAsia"/>
          <w:sz w:val="24"/>
          <w:szCs w:val="32"/>
        </w:rPr>
        <w:t>模拟高</w:t>
      </w:r>
      <w:proofErr w:type="gramEnd"/>
      <w:r w:rsidRPr="002F4E10">
        <w:rPr>
          <w:rFonts w:ascii="仿宋" w:eastAsia="仿宋" w:hAnsi="仿宋" w:hint="eastAsia"/>
          <w:sz w:val="24"/>
          <w:szCs w:val="32"/>
        </w:rPr>
        <w:t>清显示</w:t>
      </w:r>
    </w:p>
    <w:p w14:paraId="5F53F14F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支持选配高</w:t>
      </w:r>
      <w:proofErr w:type="gramStart"/>
      <w:r w:rsidRPr="002F4E10">
        <w:rPr>
          <w:rFonts w:ascii="仿宋" w:eastAsia="仿宋" w:hAnsi="仿宋" w:hint="eastAsia"/>
          <w:sz w:val="24"/>
          <w:szCs w:val="32"/>
        </w:rPr>
        <w:t>清网络</w:t>
      </w:r>
      <w:proofErr w:type="gramEnd"/>
      <w:r w:rsidRPr="002F4E10">
        <w:rPr>
          <w:rFonts w:ascii="仿宋" w:eastAsia="仿宋" w:hAnsi="仿宋" w:hint="eastAsia"/>
          <w:sz w:val="24"/>
          <w:szCs w:val="32"/>
        </w:rPr>
        <w:t>解码模块，支持IPC、NVR等视频流接入并解码显示</w:t>
      </w:r>
    </w:p>
    <w:p w14:paraId="325D5837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直下式LED背光源，显示单元亮度更加均匀，无边界暗影现象</w:t>
      </w:r>
    </w:p>
    <w:p w14:paraId="420DFAC4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物理分辨率高达1920*1080</w:t>
      </w:r>
    </w:p>
    <w:p w14:paraId="2D5A014E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画面细腻，色彩丰富</w:t>
      </w:r>
    </w:p>
    <w:p w14:paraId="70F0C77A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高清晰度、高亮度、高色域</w:t>
      </w:r>
    </w:p>
    <w:p w14:paraId="602191B9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显示面积大、体积小、重量轻</w:t>
      </w:r>
    </w:p>
    <w:p w14:paraId="02E05089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稳定运行寿命超长，维护成本低</w:t>
      </w:r>
    </w:p>
    <w:p w14:paraId="727E4194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挂架、支架、机柜等多种方式供用户选择</w:t>
      </w:r>
    </w:p>
    <w:p w14:paraId="18A2D016" w14:textId="220396FF" w:rsidR="00236B86" w:rsidRPr="007F5B79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金属外壳，防辐射、防磁场、防强电场干扰</w:t>
      </w:r>
    </w:p>
    <w:p w14:paraId="4F4E36DC" w14:textId="25600D8E" w:rsidR="00D52294" w:rsidRPr="00D52294" w:rsidRDefault="007F5B79" w:rsidP="00D52294">
      <w:pPr>
        <w:rPr>
          <w:rFonts w:ascii="楷体" w:eastAsia="楷体" w:hAnsi="楷体"/>
          <w:b/>
          <w:bCs/>
          <w:sz w:val="28"/>
          <w:szCs w:val="28"/>
        </w:rPr>
      </w:pPr>
      <w:r w:rsidRPr="007F5B79">
        <w:rPr>
          <w:rFonts w:ascii="楷体" w:eastAsia="楷体" w:hAnsi="楷体" w:hint="eastAsia"/>
          <w:b/>
          <w:bCs/>
          <w:sz w:val="28"/>
          <w:szCs w:val="28"/>
        </w:rPr>
        <w:t>窄边液晶拼接屏(含控制器)</w:t>
      </w:r>
      <w:r w:rsidR="00D52294" w:rsidRPr="00D52294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p w14:paraId="7EC46663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D52294">
        <w:rPr>
          <w:rFonts w:ascii="仿宋" w:eastAsia="仿宋" w:hAnsi="仿宋"/>
          <w:sz w:val="24"/>
          <w:szCs w:val="32"/>
        </w:rPr>
        <w:t xml:space="preserve"> </w:t>
      </w:r>
      <w:r w:rsidRPr="002F4E10">
        <w:rPr>
          <w:rFonts w:ascii="仿宋" w:eastAsia="仿宋" w:hAnsi="仿宋" w:hint="eastAsia"/>
          <w:sz w:val="24"/>
          <w:szCs w:val="32"/>
        </w:rPr>
        <w:t>尺寸：55；</w:t>
      </w:r>
    </w:p>
    <w:p w14:paraId="4F98D52E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背光类型：LED；</w:t>
      </w:r>
    </w:p>
    <w:p w14:paraId="3537313C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亮度：800cd/m2；</w:t>
      </w:r>
    </w:p>
    <w:p w14:paraId="21689760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对比度：4000:1；</w:t>
      </w:r>
    </w:p>
    <w:p w14:paraId="448409C7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分辨率： 1920×1080；</w:t>
      </w:r>
    </w:p>
    <w:p w14:paraId="1877F136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双边拼缝：1.8mm；</w:t>
      </w:r>
    </w:p>
    <w:p w14:paraId="4C6D56E5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工业级面板，适合7*24小时连续工作</w:t>
      </w:r>
    </w:p>
    <w:p w14:paraId="19AB6476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支持同轴高清信号接入，轻松实现</w:t>
      </w:r>
      <w:proofErr w:type="gramStart"/>
      <w:r w:rsidRPr="002F4E10">
        <w:rPr>
          <w:rFonts w:ascii="仿宋" w:eastAsia="仿宋" w:hAnsi="仿宋" w:hint="eastAsia"/>
          <w:sz w:val="24"/>
          <w:szCs w:val="32"/>
        </w:rPr>
        <w:t>模拟高</w:t>
      </w:r>
      <w:proofErr w:type="gramEnd"/>
      <w:r w:rsidRPr="002F4E10">
        <w:rPr>
          <w:rFonts w:ascii="仿宋" w:eastAsia="仿宋" w:hAnsi="仿宋" w:hint="eastAsia"/>
          <w:sz w:val="24"/>
          <w:szCs w:val="32"/>
        </w:rPr>
        <w:t>清显示</w:t>
      </w:r>
    </w:p>
    <w:p w14:paraId="5F39D177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支持选配高</w:t>
      </w:r>
      <w:proofErr w:type="gramStart"/>
      <w:r w:rsidRPr="002F4E10">
        <w:rPr>
          <w:rFonts w:ascii="仿宋" w:eastAsia="仿宋" w:hAnsi="仿宋" w:hint="eastAsia"/>
          <w:sz w:val="24"/>
          <w:szCs w:val="32"/>
        </w:rPr>
        <w:t>清网络</w:t>
      </w:r>
      <w:proofErr w:type="gramEnd"/>
      <w:r w:rsidRPr="002F4E10">
        <w:rPr>
          <w:rFonts w:ascii="仿宋" w:eastAsia="仿宋" w:hAnsi="仿宋" w:hint="eastAsia"/>
          <w:sz w:val="24"/>
          <w:szCs w:val="32"/>
        </w:rPr>
        <w:t>解码模块，支持IPC、NVR等视频流接入并解码显示</w:t>
      </w:r>
    </w:p>
    <w:p w14:paraId="4825B0D3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直下式LED背光源，显示单元亮度更加均匀，无边界暗影现象</w:t>
      </w:r>
    </w:p>
    <w:p w14:paraId="68FD6C63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物理分辨率高达1920*1080</w:t>
      </w:r>
    </w:p>
    <w:p w14:paraId="5D33F4B8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画面细腻，色彩丰富</w:t>
      </w:r>
    </w:p>
    <w:p w14:paraId="2D40201F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高清晰度、高亮度、高色域</w:t>
      </w:r>
    </w:p>
    <w:p w14:paraId="101D009C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显示面积大、体积小、重量轻</w:t>
      </w:r>
    </w:p>
    <w:p w14:paraId="43AD0EC1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稳定运行寿命超长，维护成本低</w:t>
      </w:r>
    </w:p>
    <w:p w14:paraId="611BD0C9" w14:textId="77777777" w:rsidR="007F5B79" w:rsidRPr="002F4E10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挂架、支架、机柜等多种方式供用户选择</w:t>
      </w:r>
    </w:p>
    <w:p w14:paraId="1C66877C" w14:textId="3751CA7E" w:rsidR="00D52294" w:rsidRPr="007F5B79" w:rsidRDefault="007F5B79" w:rsidP="007F5B79">
      <w:pPr>
        <w:ind w:firstLineChars="200" w:firstLine="480"/>
        <w:rPr>
          <w:rFonts w:ascii="仿宋" w:eastAsia="仿宋" w:hAnsi="仿宋"/>
          <w:sz w:val="24"/>
          <w:szCs w:val="32"/>
        </w:rPr>
      </w:pPr>
      <w:r w:rsidRPr="002F4E10">
        <w:rPr>
          <w:rFonts w:ascii="仿宋" w:eastAsia="仿宋" w:hAnsi="仿宋" w:hint="eastAsia"/>
          <w:sz w:val="24"/>
          <w:szCs w:val="32"/>
        </w:rPr>
        <w:t>金属外壳，防辐射、防磁场、防强电场干扰</w:t>
      </w:r>
    </w:p>
    <w:p w14:paraId="2F3E8F44" w14:textId="7310B2E0" w:rsidR="00D52294" w:rsidRPr="00D52294" w:rsidRDefault="007F5B79" w:rsidP="00D52294">
      <w:pPr>
        <w:rPr>
          <w:rFonts w:ascii="楷体" w:eastAsia="楷体" w:hAnsi="楷体"/>
          <w:b/>
          <w:bCs/>
          <w:sz w:val="28"/>
          <w:szCs w:val="28"/>
        </w:rPr>
      </w:pPr>
      <w:r w:rsidRPr="007F5B79">
        <w:rPr>
          <w:rFonts w:ascii="楷体" w:eastAsia="楷体" w:hAnsi="楷体" w:hint="eastAsia"/>
          <w:b/>
          <w:bCs/>
          <w:sz w:val="28"/>
          <w:szCs w:val="28"/>
        </w:rPr>
        <w:t>CPC卡</w:t>
      </w:r>
      <w:r w:rsidR="00D52294" w:rsidRPr="00D52294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tbl>
      <w:tblPr>
        <w:tblStyle w:val="TableNormal"/>
        <w:tblW w:w="725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5"/>
        <w:gridCol w:w="5568"/>
      </w:tblGrid>
      <w:tr w:rsidR="007F5B79" w14:paraId="4A4102F7" w14:textId="77777777" w:rsidTr="00BF59A6">
        <w:trPr>
          <w:trHeight w:val="90"/>
          <w:jc w:val="center"/>
        </w:trPr>
        <w:tc>
          <w:tcPr>
            <w:tcW w:w="1685" w:type="dxa"/>
          </w:tcPr>
          <w:p w14:paraId="2F4B5871" w14:textId="77777777" w:rsidR="007F5B79" w:rsidRDefault="007F5B79" w:rsidP="00BF59A6">
            <w:pPr>
              <w:spacing w:before="81" w:line="169" w:lineRule="auto"/>
              <w:ind w:left="124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/>
                <w:spacing w:val="1"/>
                <w:sz w:val="23"/>
                <w:szCs w:val="23"/>
              </w:rPr>
              <w:lastRenderedPageBreak/>
              <w:t>产</w:t>
            </w:r>
            <w:r>
              <w:rPr>
                <w:rFonts w:ascii="微软雅黑" w:eastAsia="微软雅黑" w:hAnsi="微软雅黑" w:cs="微软雅黑"/>
                <w:sz w:val="23"/>
                <w:szCs w:val="23"/>
              </w:rPr>
              <w:t>品特性</w:t>
            </w:r>
          </w:p>
        </w:tc>
        <w:tc>
          <w:tcPr>
            <w:tcW w:w="5568" w:type="dxa"/>
          </w:tcPr>
          <w:p w14:paraId="788CBD24" w14:textId="77777777" w:rsidR="007F5B79" w:rsidRDefault="007F5B79" w:rsidP="00BF59A6">
            <w:pPr>
              <w:spacing w:before="81" w:line="169" w:lineRule="auto"/>
              <w:ind w:left="162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微软雅黑" w:eastAsia="微软雅黑" w:hAnsi="微软雅黑" w:cs="微软雅黑"/>
                <w:spacing w:val="-1"/>
                <w:sz w:val="23"/>
                <w:szCs w:val="23"/>
              </w:rPr>
              <w:t>描述</w:t>
            </w:r>
          </w:p>
        </w:tc>
      </w:tr>
      <w:tr w:rsidR="007F5B79" w14:paraId="2AB196CA" w14:textId="77777777" w:rsidTr="00BF59A6">
        <w:trPr>
          <w:trHeight w:val="90"/>
          <w:jc w:val="center"/>
        </w:trPr>
        <w:tc>
          <w:tcPr>
            <w:tcW w:w="1685" w:type="dxa"/>
            <w:vMerge w:val="restart"/>
          </w:tcPr>
          <w:p w14:paraId="3B1BA55B" w14:textId="77777777" w:rsidR="007F5B79" w:rsidRDefault="007F5B79" w:rsidP="00BF59A6">
            <w:pPr>
              <w:spacing w:line="267" w:lineRule="auto"/>
              <w:rPr>
                <w:rFonts w:ascii="Arial"/>
              </w:rPr>
            </w:pPr>
          </w:p>
          <w:p w14:paraId="2EA375EB" w14:textId="77777777" w:rsidR="007F5B79" w:rsidRDefault="007F5B79" w:rsidP="00BF59A6">
            <w:pPr>
              <w:spacing w:line="267" w:lineRule="auto"/>
              <w:rPr>
                <w:rFonts w:ascii="Arial"/>
              </w:rPr>
            </w:pPr>
          </w:p>
          <w:p w14:paraId="4FEF7463" w14:textId="77777777" w:rsidR="007F5B79" w:rsidRDefault="007F5B79" w:rsidP="00BF59A6">
            <w:pPr>
              <w:spacing w:before="82" w:line="213" w:lineRule="auto"/>
              <w:ind w:left="147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技术标</w:t>
            </w: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准</w:t>
            </w:r>
          </w:p>
        </w:tc>
        <w:tc>
          <w:tcPr>
            <w:tcW w:w="5568" w:type="dxa"/>
          </w:tcPr>
          <w:p w14:paraId="3050E6C3" w14:textId="77777777" w:rsidR="007F5B79" w:rsidRDefault="007F5B79" w:rsidP="00BF59A6">
            <w:pPr>
              <w:spacing w:before="108" w:line="188" w:lineRule="auto"/>
              <w:ind w:left="12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5"/>
                <w:sz w:val="19"/>
                <w:szCs w:val="19"/>
              </w:rPr>
              <w:t>《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电子收费 专用短程通信》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GB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/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T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 xml:space="preserve"> 20851-2019</w:t>
            </w:r>
          </w:p>
        </w:tc>
      </w:tr>
      <w:tr w:rsidR="007F5B79" w14:paraId="553DF44F" w14:textId="77777777" w:rsidTr="00BF59A6">
        <w:trPr>
          <w:trHeight w:val="90"/>
          <w:jc w:val="center"/>
        </w:trPr>
        <w:tc>
          <w:tcPr>
            <w:tcW w:w="1685" w:type="dxa"/>
            <w:vMerge/>
          </w:tcPr>
          <w:p w14:paraId="79F295F3" w14:textId="77777777" w:rsidR="007F5B79" w:rsidRDefault="007F5B79" w:rsidP="00BF59A6">
            <w:pPr>
              <w:rPr>
                <w:rFonts w:ascii="Arial"/>
              </w:rPr>
            </w:pPr>
          </w:p>
        </w:tc>
        <w:tc>
          <w:tcPr>
            <w:tcW w:w="5568" w:type="dxa"/>
          </w:tcPr>
          <w:p w14:paraId="6A6F91EC" w14:textId="77777777" w:rsidR="007F5B79" w:rsidRDefault="007F5B79" w:rsidP="00BF59A6">
            <w:pPr>
              <w:spacing w:before="109" w:line="187" w:lineRule="auto"/>
              <w:ind w:left="12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9"/>
                <w:sz w:val="19"/>
                <w:szCs w:val="19"/>
              </w:rPr>
              <w:t>《</w:t>
            </w:r>
            <w:r>
              <w:rPr>
                <w:rFonts w:ascii="微软雅黑" w:eastAsia="微软雅黑" w:hAnsi="微软雅黑" w:cs="微软雅黑"/>
                <w:color w:val="57585A"/>
                <w:spacing w:val="10"/>
                <w:sz w:val="19"/>
                <w:szCs w:val="19"/>
              </w:rPr>
              <w:t>收费公路联网电子不停车收费技术要求》</w:t>
            </w:r>
          </w:p>
        </w:tc>
      </w:tr>
      <w:tr w:rsidR="007F5B79" w14:paraId="58B8550D" w14:textId="77777777" w:rsidTr="00BF59A6">
        <w:trPr>
          <w:trHeight w:val="90"/>
          <w:jc w:val="center"/>
        </w:trPr>
        <w:tc>
          <w:tcPr>
            <w:tcW w:w="1685" w:type="dxa"/>
            <w:vMerge/>
          </w:tcPr>
          <w:p w14:paraId="44D251EA" w14:textId="77777777" w:rsidR="007F5B79" w:rsidRDefault="007F5B79" w:rsidP="00BF59A6">
            <w:pPr>
              <w:rPr>
                <w:rFonts w:ascii="Arial"/>
              </w:rPr>
            </w:pPr>
          </w:p>
        </w:tc>
        <w:tc>
          <w:tcPr>
            <w:tcW w:w="5568" w:type="dxa"/>
          </w:tcPr>
          <w:p w14:paraId="539D6855" w14:textId="77777777" w:rsidR="007F5B79" w:rsidRDefault="007F5B79" w:rsidP="00BF59A6">
            <w:pPr>
              <w:spacing w:before="109" w:line="187" w:lineRule="auto"/>
              <w:ind w:left="12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3"/>
                <w:sz w:val="19"/>
                <w:szCs w:val="19"/>
              </w:rPr>
              <w:t>《</w:t>
            </w:r>
            <w:r>
              <w:rPr>
                <w:rFonts w:ascii="微软雅黑" w:eastAsia="微软雅黑" w:hAnsi="微软雅黑" w:cs="微软雅黑"/>
                <w:color w:val="57585A"/>
                <w:spacing w:val="10"/>
                <w:sz w:val="19"/>
                <w:szCs w:val="19"/>
              </w:rPr>
              <w:t>收费公路联网收费多义性路径识别技术要求》</w:t>
            </w:r>
          </w:p>
        </w:tc>
      </w:tr>
      <w:tr w:rsidR="007F5B79" w14:paraId="23FA6B0A" w14:textId="77777777" w:rsidTr="00BF59A6">
        <w:trPr>
          <w:trHeight w:val="90"/>
          <w:jc w:val="center"/>
        </w:trPr>
        <w:tc>
          <w:tcPr>
            <w:tcW w:w="1685" w:type="dxa"/>
            <w:vMerge/>
          </w:tcPr>
          <w:p w14:paraId="32A3BB33" w14:textId="77777777" w:rsidR="007F5B79" w:rsidRDefault="007F5B79" w:rsidP="00BF59A6">
            <w:pPr>
              <w:rPr>
                <w:rFonts w:ascii="Arial"/>
              </w:rPr>
            </w:pPr>
          </w:p>
        </w:tc>
        <w:tc>
          <w:tcPr>
            <w:tcW w:w="5568" w:type="dxa"/>
          </w:tcPr>
          <w:p w14:paraId="4E516772" w14:textId="77777777" w:rsidR="007F5B79" w:rsidRDefault="007F5B79" w:rsidP="00BF59A6">
            <w:pPr>
              <w:spacing w:before="109" w:line="187" w:lineRule="auto"/>
              <w:ind w:left="12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38"/>
                <w:sz w:val="19"/>
                <w:szCs w:val="19"/>
              </w:rPr>
              <w:t>《</w:t>
            </w:r>
            <w:r>
              <w:rPr>
                <w:rFonts w:ascii="微软雅黑" w:eastAsia="微软雅黑" w:hAnsi="微软雅黑" w:cs="微软雅黑"/>
                <w:color w:val="57585A"/>
                <w:spacing w:val="31"/>
                <w:sz w:val="19"/>
                <w:szCs w:val="19"/>
              </w:rPr>
              <w:t>高速公路复合通行卡(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CPC</w:t>
            </w:r>
            <w:r>
              <w:rPr>
                <w:rFonts w:ascii="微软雅黑" w:eastAsia="微软雅黑" w:hAnsi="微软雅黑" w:cs="微软雅黑"/>
                <w:color w:val="57585A"/>
                <w:spacing w:val="31"/>
                <w:sz w:val="19"/>
                <w:szCs w:val="19"/>
              </w:rPr>
              <w:t>)技术要求》</w:t>
            </w:r>
          </w:p>
        </w:tc>
      </w:tr>
      <w:tr w:rsidR="007F5B79" w14:paraId="72ECF449" w14:textId="77777777" w:rsidTr="00BF59A6">
        <w:trPr>
          <w:trHeight w:val="90"/>
          <w:jc w:val="center"/>
        </w:trPr>
        <w:tc>
          <w:tcPr>
            <w:tcW w:w="1685" w:type="dxa"/>
          </w:tcPr>
          <w:p w14:paraId="58E92451" w14:textId="77777777" w:rsidR="007F5B79" w:rsidRDefault="007F5B79" w:rsidP="00BF59A6">
            <w:pPr>
              <w:spacing w:before="84" w:line="206" w:lineRule="auto"/>
              <w:ind w:left="150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通信频</w:t>
            </w: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率</w:t>
            </w:r>
          </w:p>
        </w:tc>
        <w:tc>
          <w:tcPr>
            <w:tcW w:w="5568" w:type="dxa"/>
          </w:tcPr>
          <w:p w14:paraId="03230E6C" w14:textId="77777777" w:rsidR="007F5B79" w:rsidRDefault="007F5B79" w:rsidP="00BF59A6">
            <w:pPr>
              <w:spacing w:before="111" w:line="186" w:lineRule="auto"/>
              <w:ind w:left="161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9"/>
                <w:sz w:val="19"/>
                <w:szCs w:val="19"/>
              </w:rPr>
              <w:t>双频：5.8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GHz</w:t>
            </w:r>
            <w:r>
              <w:rPr>
                <w:rFonts w:ascii="微软雅黑" w:eastAsia="微软雅黑" w:hAnsi="微软雅黑" w:cs="微软雅黑"/>
                <w:color w:val="57585A"/>
                <w:spacing w:val="19"/>
                <w:sz w:val="19"/>
                <w:szCs w:val="19"/>
              </w:rPr>
              <w:t>、13.5</w:t>
            </w:r>
            <w:r>
              <w:rPr>
                <w:rFonts w:ascii="微软雅黑" w:eastAsia="微软雅黑" w:hAnsi="微软雅黑" w:cs="微软雅黑"/>
                <w:color w:val="57585A"/>
                <w:spacing w:val="17"/>
                <w:sz w:val="19"/>
                <w:szCs w:val="19"/>
              </w:rPr>
              <w:t>6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MHz</w:t>
            </w:r>
          </w:p>
        </w:tc>
      </w:tr>
      <w:tr w:rsidR="007F5B79" w14:paraId="7DFA437C" w14:textId="77777777" w:rsidTr="00BF59A6">
        <w:trPr>
          <w:trHeight w:val="90"/>
          <w:jc w:val="center"/>
        </w:trPr>
        <w:tc>
          <w:tcPr>
            <w:tcW w:w="1685" w:type="dxa"/>
          </w:tcPr>
          <w:p w14:paraId="0764976D" w14:textId="77777777" w:rsidR="007F5B79" w:rsidRDefault="007F5B79" w:rsidP="00BF59A6">
            <w:pPr>
              <w:spacing w:before="118" w:line="181" w:lineRule="auto"/>
              <w:ind w:left="148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外形尺寸</w:t>
            </w:r>
          </w:p>
        </w:tc>
        <w:tc>
          <w:tcPr>
            <w:tcW w:w="5568" w:type="dxa"/>
          </w:tcPr>
          <w:p w14:paraId="3911E13A" w14:textId="77777777" w:rsidR="007F5B79" w:rsidRDefault="007F5B79" w:rsidP="00BF59A6">
            <w:pPr>
              <w:spacing w:before="135" w:line="168" w:lineRule="auto"/>
              <w:ind w:left="166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31"/>
                <w:sz w:val="19"/>
                <w:szCs w:val="19"/>
              </w:rPr>
              <w:t>8</w:t>
            </w:r>
            <w:r>
              <w:rPr>
                <w:rFonts w:ascii="微软雅黑" w:eastAsia="微软雅黑" w:hAnsi="微软雅黑" w:cs="微软雅黑"/>
                <w:color w:val="57585A"/>
                <w:spacing w:val="29"/>
                <w:sz w:val="19"/>
                <w:szCs w:val="19"/>
              </w:rPr>
              <w:t>5.5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mm</w:t>
            </w:r>
            <w:r>
              <w:rPr>
                <w:rFonts w:ascii="微软雅黑" w:eastAsia="微软雅黑" w:hAnsi="微软雅黑" w:cs="微软雅黑"/>
                <w:color w:val="57585A"/>
                <w:spacing w:val="29"/>
                <w:sz w:val="19"/>
                <w:szCs w:val="19"/>
              </w:rPr>
              <w:t>×54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mm</w:t>
            </w:r>
            <w:r>
              <w:rPr>
                <w:rFonts w:ascii="微软雅黑" w:eastAsia="微软雅黑" w:hAnsi="微软雅黑" w:cs="微软雅黑"/>
                <w:color w:val="57585A"/>
                <w:spacing w:val="29"/>
                <w:sz w:val="19"/>
                <w:szCs w:val="19"/>
              </w:rPr>
              <w:t>×5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mm</w:t>
            </w:r>
          </w:p>
        </w:tc>
      </w:tr>
      <w:tr w:rsidR="007F5B79" w14:paraId="42B60F0F" w14:textId="77777777" w:rsidTr="00BF59A6">
        <w:trPr>
          <w:trHeight w:val="90"/>
          <w:jc w:val="center"/>
        </w:trPr>
        <w:tc>
          <w:tcPr>
            <w:tcW w:w="1685" w:type="dxa"/>
          </w:tcPr>
          <w:p w14:paraId="04FBEEF3" w14:textId="77777777" w:rsidR="007F5B79" w:rsidRDefault="007F5B79" w:rsidP="00BF59A6">
            <w:pPr>
              <w:spacing w:before="99" w:line="213" w:lineRule="auto"/>
              <w:ind w:left="148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外壳材料</w:t>
            </w:r>
          </w:p>
        </w:tc>
        <w:tc>
          <w:tcPr>
            <w:tcW w:w="5568" w:type="dxa"/>
          </w:tcPr>
          <w:p w14:paraId="500AA057" w14:textId="77777777" w:rsidR="007F5B79" w:rsidRDefault="007F5B79" w:rsidP="00BF59A6">
            <w:pPr>
              <w:spacing w:before="136" w:line="182" w:lineRule="auto"/>
              <w:ind w:left="228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23"/>
                <w:sz w:val="19"/>
                <w:szCs w:val="19"/>
              </w:rPr>
              <w:t>P</w:t>
            </w:r>
            <w:r>
              <w:rPr>
                <w:rFonts w:ascii="微软雅黑" w:eastAsia="微软雅黑" w:hAnsi="微软雅黑" w:cs="微软雅黑"/>
                <w:color w:val="57585A"/>
                <w:spacing w:val="22"/>
                <w:sz w:val="19"/>
                <w:szCs w:val="19"/>
              </w:rPr>
              <w:t>C</w:t>
            </w:r>
          </w:p>
        </w:tc>
      </w:tr>
      <w:tr w:rsidR="007F5B79" w14:paraId="0496EC42" w14:textId="77777777" w:rsidTr="00BF59A6">
        <w:trPr>
          <w:trHeight w:val="90"/>
          <w:jc w:val="center"/>
        </w:trPr>
        <w:tc>
          <w:tcPr>
            <w:tcW w:w="1685" w:type="dxa"/>
          </w:tcPr>
          <w:p w14:paraId="5D6C8A0A" w14:textId="77777777" w:rsidR="007F5B79" w:rsidRDefault="007F5B79" w:rsidP="00BF59A6">
            <w:pPr>
              <w:spacing w:before="109" w:line="185" w:lineRule="auto"/>
              <w:ind w:left="12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颜色</w:t>
            </w:r>
          </w:p>
        </w:tc>
        <w:tc>
          <w:tcPr>
            <w:tcW w:w="5568" w:type="dxa"/>
          </w:tcPr>
          <w:p w14:paraId="27F88870" w14:textId="77777777" w:rsidR="007F5B79" w:rsidRDefault="007F5B79" w:rsidP="00BF59A6">
            <w:pPr>
              <w:spacing w:before="94" w:line="184" w:lineRule="auto"/>
              <w:ind w:left="16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t>蓝</w:t>
            </w:r>
            <w:r>
              <w:rPr>
                <w:rFonts w:ascii="微软雅黑" w:eastAsia="微软雅黑" w:hAnsi="微软雅黑" w:cs="微软雅黑"/>
                <w:color w:val="57585A"/>
                <w:spacing w:val="3"/>
                <w:sz w:val="19"/>
                <w:szCs w:val="19"/>
              </w:rPr>
              <w:t>色</w:t>
            </w:r>
          </w:p>
        </w:tc>
      </w:tr>
      <w:tr w:rsidR="007F5B79" w14:paraId="3A305652" w14:textId="77777777" w:rsidTr="00BF59A6">
        <w:trPr>
          <w:trHeight w:val="90"/>
          <w:jc w:val="center"/>
        </w:trPr>
        <w:tc>
          <w:tcPr>
            <w:tcW w:w="1685" w:type="dxa"/>
          </w:tcPr>
          <w:p w14:paraId="2CF262F7" w14:textId="77777777" w:rsidR="007F5B79" w:rsidRDefault="007F5B79" w:rsidP="00BF59A6">
            <w:pPr>
              <w:spacing w:before="100" w:line="197" w:lineRule="auto"/>
              <w:ind w:left="13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供电方</w:t>
            </w: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式</w:t>
            </w:r>
          </w:p>
        </w:tc>
        <w:tc>
          <w:tcPr>
            <w:tcW w:w="5568" w:type="dxa"/>
          </w:tcPr>
          <w:p w14:paraId="69CB600A" w14:textId="77777777" w:rsidR="007F5B79" w:rsidRDefault="007F5B79" w:rsidP="00BF59A6">
            <w:pPr>
              <w:spacing w:before="97" w:line="183" w:lineRule="auto"/>
              <w:ind w:left="17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t>电</w:t>
            </w:r>
            <w:r>
              <w:rPr>
                <w:rFonts w:ascii="微软雅黑" w:eastAsia="微软雅黑" w:hAnsi="微软雅黑" w:cs="微软雅黑"/>
                <w:color w:val="57585A"/>
                <w:spacing w:val="3"/>
                <w:sz w:val="19"/>
                <w:szCs w:val="19"/>
              </w:rPr>
              <w:t>池供电</w:t>
            </w:r>
          </w:p>
        </w:tc>
      </w:tr>
      <w:tr w:rsidR="007F5B79" w14:paraId="2684812E" w14:textId="77777777" w:rsidTr="00BF59A6">
        <w:trPr>
          <w:trHeight w:val="90"/>
          <w:jc w:val="center"/>
        </w:trPr>
        <w:tc>
          <w:tcPr>
            <w:tcW w:w="1685" w:type="dxa"/>
          </w:tcPr>
          <w:p w14:paraId="6B6C56D6" w14:textId="77777777" w:rsidR="007F5B79" w:rsidRDefault="007F5B79" w:rsidP="00BF59A6">
            <w:pPr>
              <w:spacing w:before="105" w:line="184" w:lineRule="auto"/>
              <w:ind w:left="14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t>电</w:t>
            </w:r>
            <w:r>
              <w:rPr>
                <w:rFonts w:ascii="微软雅黑" w:eastAsia="微软雅黑" w:hAnsi="微软雅黑" w:cs="微软雅黑"/>
                <w:color w:val="57585A"/>
                <w:spacing w:val="3"/>
                <w:sz w:val="19"/>
                <w:szCs w:val="19"/>
              </w:rPr>
              <w:t>池容量</w:t>
            </w:r>
          </w:p>
        </w:tc>
        <w:tc>
          <w:tcPr>
            <w:tcW w:w="5568" w:type="dxa"/>
          </w:tcPr>
          <w:p w14:paraId="364C41C9" w14:textId="77777777" w:rsidR="007F5B79" w:rsidRDefault="007F5B79" w:rsidP="00BF59A6">
            <w:pPr>
              <w:spacing w:before="141" w:line="177" w:lineRule="auto"/>
              <w:ind w:left="173"/>
              <w:rPr>
                <w:rFonts w:ascii="微软雅黑" w:eastAsia="微软雅黑" w:hAnsi="微软雅黑" w:cs="微软雅黑"/>
                <w:sz w:val="19"/>
                <w:szCs w:val="19"/>
              </w:rPr>
            </w:pPr>
            <w:proofErr w:type="gramStart"/>
            <w:r>
              <w:rPr>
                <w:rFonts w:ascii="微软雅黑" w:eastAsia="微软雅黑" w:hAnsi="微软雅黑" w:cs="微软雅黑"/>
                <w:color w:val="57585A"/>
                <w:spacing w:val="20"/>
                <w:sz w:val="19"/>
                <w:szCs w:val="19"/>
              </w:rPr>
              <w:t>锂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锰电池</w:t>
            </w:r>
            <w:proofErr w:type="gramEnd"/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：3.0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V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/600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mAh</w:t>
            </w:r>
          </w:p>
        </w:tc>
      </w:tr>
      <w:tr w:rsidR="007F5B79" w14:paraId="71E590EE" w14:textId="77777777" w:rsidTr="00BF59A6">
        <w:trPr>
          <w:trHeight w:val="90"/>
          <w:jc w:val="center"/>
        </w:trPr>
        <w:tc>
          <w:tcPr>
            <w:tcW w:w="1685" w:type="dxa"/>
          </w:tcPr>
          <w:p w14:paraId="445C8E4A" w14:textId="77777777" w:rsidR="007F5B79" w:rsidRDefault="007F5B79" w:rsidP="00BF59A6">
            <w:pPr>
              <w:spacing w:before="75" w:line="199" w:lineRule="auto"/>
              <w:ind w:left="135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平均无障碍时</w:t>
            </w: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间</w:t>
            </w:r>
          </w:p>
        </w:tc>
        <w:tc>
          <w:tcPr>
            <w:tcW w:w="5568" w:type="dxa"/>
          </w:tcPr>
          <w:p w14:paraId="2DCB78C9" w14:textId="77777777" w:rsidR="007F5B79" w:rsidRDefault="007F5B79" w:rsidP="00BF59A6">
            <w:pPr>
              <w:spacing w:before="109" w:line="174" w:lineRule="auto"/>
              <w:ind w:left="21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7"/>
                <w:sz w:val="19"/>
                <w:szCs w:val="19"/>
              </w:rPr>
              <w:t>＞50000</w:t>
            </w: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h</w:t>
            </w:r>
          </w:p>
        </w:tc>
      </w:tr>
      <w:tr w:rsidR="007F5B79" w14:paraId="21781FF9" w14:textId="77777777" w:rsidTr="00BF59A6">
        <w:trPr>
          <w:trHeight w:val="90"/>
          <w:jc w:val="center"/>
        </w:trPr>
        <w:tc>
          <w:tcPr>
            <w:tcW w:w="1685" w:type="dxa"/>
          </w:tcPr>
          <w:p w14:paraId="0EF5F978" w14:textId="77777777" w:rsidR="007F5B79" w:rsidRDefault="007F5B79" w:rsidP="00BF59A6">
            <w:pPr>
              <w:spacing w:before="92" w:line="200" w:lineRule="auto"/>
              <w:ind w:left="135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工作温度</w:t>
            </w:r>
          </w:p>
        </w:tc>
        <w:tc>
          <w:tcPr>
            <w:tcW w:w="5568" w:type="dxa"/>
          </w:tcPr>
          <w:p w14:paraId="0D701F94" w14:textId="77777777" w:rsidR="007F5B79" w:rsidRDefault="007F5B79" w:rsidP="00BF59A6">
            <w:pPr>
              <w:spacing w:before="143" w:line="162" w:lineRule="auto"/>
              <w:ind w:left="181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9"/>
                <w:sz w:val="19"/>
                <w:szCs w:val="19"/>
              </w:rPr>
              <w:t>-25℃~+75</w:t>
            </w:r>
            <w:r>
              <w:rPr>
                <w:rFonts w:ascii="微软雅黑" w:eastAsia="微软雅黑" w:hAnsi="微软雅黑" w:cs="微软雅黑"/>
                <w:color w:val="57585A"/>
                <w:spacing w:val="8"/>
                <w:sz w:val="19"/>
                <w:szCs w:val="19"/>
              </w:rPr>
              <w:t>℃</w:t>
            </w:r>
          </w:p>
        </w:tc>
      </w:tr>
      <w:tr w:rsidR="007F5B79" w14:paraId="64F28540" w14:textId="77777777" w:rsidTr="00BF59A6">
        <w:trPr>
          <w:trHeight w:val="90"/>
          <w:jc w:val="center"/>
        </w:trPr>
        <w:tc>
          <w:tcPr>
            <w:tcW w:w="1685" w:type="dxa"/>
          </w:tcPr>
          <w:p w14:paraId="186F5792" w14:textId="77777777" w:rsidR="007F5B79" w:rsidRDefault="007F5B79" w:rsidP="00BF59A6">
            <w:pPr>
              <w:spacing w:before="90" w:line="201" w:lineRule="auto"/>
              <w:ind w:left="13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7"/>
                <w:sz w:val="19"/>
                <w:szCs w:val="19"/>
              </w:rPr>
              <w:t>相</w:t>
            </w:r>
            <w:r>
              <w:rPr>
                <w:rFonts w:ascii="微软雅黑" w:eastAsia="微软雅黑" w:hAnsi="微软雅黑" w:cs="微软雅黑"/>
                <w:color w:val="57585A"/>
                <w:spacing w:val="6"/>
                <w:sz w:val="19"/>
                <w:szCs w:val="19"/>
              </w:rPr>
              <w:t>对工作湿度</w:t>
            </w:r>
          </w:p>
        </w:tc>
        <w:tc>
          <w:tcPr>
            <w:tcW w:w="5568" w:type="dxa"/>
          </w:tcPr>
          <w:p w14:paraId="027F33CA" w14:textId="77777777" w:rsidR="007F5B79" w:rsidRDefault="007F5B79" w:rsidP="00BF59A6">
            <w:pPr>
              <w:spacing w:before="148" w:line="159" w:lineRule="auto"/>
              <w:ind w:left="177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6"/>
                <w:sz w:val="19"/>
                <w:szCs w:val="19"/>
              </w:rPr>
              <w:t>5</w:t>
            </w:r>
            <w:r>
              <w:rPr>
                <w:rFonts w:ascii="微软雅黑" w:eastAsia="微软雅黑" w:hAnsi="微软雅黑" w:cs="微软雅黑"/>
                <w:color w:val="57585A"/>
                <w:spacing w:val="11"/>
                <w:sz w:val="19"/>
                <w:szCs w:val="19"/>
              </w:rPr>
              <w:t>％~100％</w:t>
            </w:r>
          </w:p>
        </w:tc>
      </w:tr>
      <w:tr w:rsidR="007F5B79" w14:paraId="660AA1CB" w14:textId="77777777" w:rsidTr="00BF59A6">
        <w:trPr>
          <w:trHeight w:val="90"/>
          <w:jc w:val="center"/>
        </w:trPr>
        <w:tc>
          <w:tcPr>
            <w:tcW w:w="1685" w:type="dxa"/>
          </w:tcPr>
          <w:p w14:paraId="46EEE349" w14:textId="77777777" w:rsidR="007F5B79" w:rsidRDefault="007F5B79" w:rsidP="00BF59A6">
            <w:pPr>
              <w:spacing w:before="102" w:line="182" w:lineRule="auto"/>
              <w:ind w:left="13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5"/>
                <w:sz w:val="19"/>
                <w:szCs w:val="19"/>
              </w:rPr>
              <w:t>振</w:t>
            </w: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t>动</w:t>
            </w:r>
          </w:p>
        </w:tc>
        <w:tc>
          <w:tcPr>
            <w:tcW w:w="5568" w:type="dxa"/>
          </w:tcPr>
          <w:p w14:paraId="55923BBD" w14:textId="77777777" w:rsidR="007F5B79" w:rsidRDefault="007F5B79" w:rsidP="00BF59A6">
            <w:pPr>
              <w:spacing w:before="135" w:line="168" w:lineRule="auto"/>
              <w:ind w:left="174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9"/>
                <w:sz w:val="19"/>
                <w:szCs w:val="19"/>
              </w:rPr>
              <w:t>符</w:t>
            </w:r>
            <w:r>
              <w:rPr>
                <w:rFonts w:ascii="微软雅黑" w:eastAsia="微软雅黑" w:hAnsi="微软雅黑" w:cs="微软雅黑"/>
                <w:color w:val="57585A"/>
                <w:spacing w:val="11"/>
                <w:sz w:val="19"/>
                <w:szCs w:val="19"/>
              </w:rPr>
              <w:t xml:space="preserve">合 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GB</w:t>
            </w:r>
            <w:r>
              <w:rPr>
                <w:rFonts w:ascii="微软雅黑" w:eastAsia="微软雅黑" w:hAnsi="微软雅黑" w:cs="微软雅黑"/>
                <w:color w:val="57585A"/>
                <w:spacing w:val="11"/>
                <w:sz w:val="19"/>
                <w:szCs w:val="19"/>
              </w:rPr>
              <w:t>/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T</w:t>
            </w:r>
            <w:r>
              <w:rPr>
                <w:rFonts w:ascii="微软雅黑" w:eastAsia="微软雅黑" w:hAnsi="微软雅黑" w:cs="微软雅黑"/>
                <w:color w:val="57585A"/>
                <w:spacing w:val="11"/>
                <w:sz w:val="19"/>
                <w:szCs w:val="19"/>
              </w:rPr>
              <w:t xml:space="preserve"> 2423.13</w:t>
            </w:r>
          </w:p>
        </w:tc>
      </w:tr>
      <w:tr w:rsidR="007F5B79" w14:paraId="5D689622" w14:textId="77777777" w:rsidTr="00BF59A6">
        <w:trPr>
          <w:trHeight w:val="90"/>
          <w:jc w:val="center"/>
        </w:trPr>
        <w:tc>
          <w:tcPr>
            <w:tcW w:w="1685" w:type="dxa"/>
          </w:tcPr>
          <w:p w14:paraId="40EDC44F" w14:textId="77777777" w:rsidR="007F5B79" w:rsidRDefault="007F5B79" w:rsidP="00BF59A6">
            <w:pPr>
              <w:spacing w:before="101" w:line="183" w:lineRule="auto"/>
              <w:ind w:left="134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t>冲</w:t>
            </w:r>
            <w:r>
              <w:rPr>
                <w:rFonts w:ascii="微软雅黑" w:eastAsia="微软雅黑" w:hAnsi="微软雅黑" w:cs="微软雅黑"/>
                <w:color w:val="57585A"/>
                <w:spacing w:val="3"/>
                <w:sz w:val="19"/>
                <w:szCs w:val="19"/>
              </w:rPr>
              <w:t>击</w:t>
            </w:r>
          </w:p>
        </w:tc>
        <w:tc>
          <w:tcPr>
            <w:tcW w:w="5568" w:type="dxa"/>
          </w:tcPr>
          <w:p w14:paraId="7C90E330" w14:textId="77777777" w:rsidR="007F5B79" w:rsidRDefault="007F5B79" w:rsidP="00BF59A6">
            <w:pPr>
              <w:spacing w:before="123" w:line="184" w:lineRule="auto"/>
              <w:ind w:left="174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3"/>
                <w:sz w:val="19"/>
                <w:szCs w:val="19"/>
              </w:rPr>
              <w:t>符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 xml:space="preserve">合 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GB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/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T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 xml:space="preserve"> 2423.6 试验 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Eb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 xml:space="preserve"> 和</w:t>
            </w:r>
            <w:proofErr w:type="gramStart"/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导则</w:t>
            </w:r>
            <w:proofErr w:type="gramEnd"/>
          </w:p>
        </w:tc>
      </w:tr>
      <w:tr w:rsidR="007F5B79" w14:paraId="6D8344B8" w14:textId="77777777" w:rsidTr="00BF59A6">
        <w:trPr>
          <w:trHeight w:val="90"/>
          <w:jc w:val="center"/>
        </w:trPr>
        <w:tc>
          <w:tcPr>
            <w:tcW w:w="1685" w:type="dxa"/>
          </w:tcPr>
          <w:p w14:paraId="10546D32" w14:textId="77777777" w:rsidR="007F5B79" w:rsidRDefault="007F5B79" w:rsidP="00BF59A6">
            <w:pPr>
              <w:spacing w:before="79" w:line="200" w:lineRule="auto"/>
              <w:ind w:left="133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t>盐雾</w:t>
            </w:r>
          </w:p>
        </w:tc>
        <w:tc>
          <w:tcPr>
            <w:tcW w:w="5568" w:type="dxa"/>
          </w:tcPr>
          <w:p w14:paraId="11EDDEA6" w14:textId="77777777" w:rsidR="007F5B79" w:rsidRDefault="007F5B79" w:rsidP="00BF59A6">
            <w:pPr>
              <w:spacing w:before="124" w:line="167" w:lineRule="auto"/>
              <w:ind w:left="174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 xml:space="preserve">符合 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GB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>/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T</w:t>
            </w:r>
            <w:r>
              <w:rPr>
                <w:rFonts w:ascii="微软雅黑" w:eastAsia="微软雅黑" w:hAnsi="微软雅黑" w:cs="微软雅黑"/>
                <w:color w:val="57585A"/>
                <w:spacing w:val="12"/>
                <w:sz w:val="19"/>
                <w:szCs w:val="19"/>
              </w:rPr>
              <w:t xml:space="preserve"> 2423.1</w:t>
            </w:r>
            <w:r>
              <w:rPr>
                <w:rFonts w:ascii="微软雅黑" w:eastAsia="微软雅黑" w:hAnsi="微软雅黑" w:cs="微软雅黑"/>
                <w:color w:val="57585A"/>
                <w:spacing w:val="11"/>
                <w:sz w:val="19"/>
                <w:szCs w:val="19"/>
              </w:rPr>
              <w:t>8</w:t>
            </w:r>
          </w:p>
        </w:tc>
      </w:tr>
      <w:tr w:rsidR="007F5B79" w14:paraId="603F5A1C" w14:textId="77777777" w:rsidTr="00BF59A6">
        <w:trPr>
          <w:trHeight w:val="90"/>
          <w:jc w:val="center"/>
        </w:trPr>
        <w:tc>
          <w:tcPr>
            <w:tcW w:w="1685" w:type="dxa"/>
          </w:tcPr>
          <w:p w14:paraId="5FF02C72" w14:textId="77777777" w:rsidR="007F5B79" w:rsidRDefault="007F5B79" w:rsidP="00BF59A6">
            <w:pPr>
              <w:spacing w:before="103" w:line="182" w:lineRule="auto"/>
              <w:ind w:left="141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防水</w:t>
            </w:r>
          </w:p>
        </w:tc>
        <w:tc>
          <w:tcPr>
            <w:tcW w:w="5568" w:type="dxa"/>
          </w:tcPr>
          <w:p w14:paraId="1BE5F6F2" w14:textId="77777777" w:rsidR="007F5B79" w:rsidRDefault="007F5B79" w:rsidP="00BF59A6">
            <w:pPr>
              <w:spacing w:before="149" w:line="163" w:lineRule="auto"/>
              <w:ind w:left="187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IP</w:t>
            </w:r>
            <w:r>
              <w:rPr>
                <w:rFonts w:ascii="微软雅黑" w:eastAsia="微软雅黑" w:hAnsi="微软雅黑" w:cs="微软雅黑"/>
                <w:color w:val="57585A"/>
                <w:spacing w:val="20"/>
                <w:sz w:val="19"/>
                <w:szCs w:val="19"/>
              </w:rPr>
              <w:t>6</w:t>
            </w:r>
            <w:r>
              <w:rPr>
                <w:rFonts w:ascii="微软雅黑" w:eastAsia="微软雅黑" w:hAnsi="微软雅黑" w:cs="微软雅黑"/>
                <w:color w:val="57585A"/>
                <w:spacing w:val="19"/>
                <w:sz w:val="19"/>
                <w:szCs w:val="19"/>
              </w:rPr>
              <w:t>5</w:t>
            </w:r>
          </w:p>
        </w:tc>
      </w:tr>
      <w:tr w:rsidR="007F5B79" w14:paraId="1353C355" w14:textId="77777777" w:rsidTr="00BF59A6">
        <w:trPr>
          <w:trHeight w:val="90"/>
          <w:jc w:val="center"/>
        </w:trPr>
        <w:tc>
          <w:tcPr>
            <w:tcW w:w="1685" w:type="dxa"/>
          </w:tcPr>
          <w:p w14:paraId="7970C6D9" w14:textId="77777777" w:rsidR="007F5B79" w:rsidRDefault="007F5B79" w:rsidP="00BF59A6">
            <w:pPr>
              <w:spacing w:before="94" w:line="183" w:lineRule="auto"/>
              <w:ind w:left="142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pacing w:val="4"/>
                <w:sz w:val="19"/>
                <w:szCs w:val="19"/>
              </w:rPr>
              <w:lastRenderedPageBreak/>
              <w:t>电磁兼容性</w:t>
            </w:r>
          </w:p>
        </w:tc>
        <w:tc>
          <w:tcPr>
            <w:tcW w:w="5568" w:type="dxa"/>
          </w:tcPr>
          <w:p w14:paraId="76897B80" w14:textId="77777777" w:rsidR="007F5B79" w:rsidRDefault="007F5B79" w:rsidP="00BF59A6">
            <w:pPr>
              <w:spacing w:before="117" w:line="198" w:lineRule="auto"/>
              <w:ind w:left="185"/>
              <w:rPr>
                <w:rFonts w:ascii="微软雅黑" w:eastAsia="微软雅黑" w:hAnsi="微软雅黑" w:cs="微软雅黑"/>
                <w:sz w:val="19"/>
                <w:szCs w:val="19"/>
              </w:rPr>
            </w:pP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ESD</w:t>
            </w:r>
            <w:r>
              <w:rPr>
                <w:rFonts w:ascii="微软雅黑" w:eastAsia="微软雅黑" w:hAnsi="微软雅黑" w:cs="微软雅黑"/>
                <w:color w:val="57585A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微软雅黑" w:eastAsia="微软雅黑" w:hAnsi="微软雅黑" w:cs="微软雅黑"/>
                <w:color w:val="57585A"/>
                <w:spacing w:val="21"/>
                <w:sz w:val="19"/>
                <w:szCs w:val="19"/>
              </w:rPr>
              <w:t>空气放电 8</w:t>
            </w:r>
            <w:r>
              <w:rPr>
                <w:rFonts w:ascii="微软雅黑" w:eastAsia="微软雅黑" w:hAnsi="微软雅黑" w:cs="微软雅黑"/>
                <w:color w:val="57585A"/>
                <w:sz w:val="19"/>
                <w:szCs w:val="19"/>
              </w:rPr>
              <w:t>kV</w:t>
            </w:r>
          </w:p>
        </w:tc>
      </w:tr>
    </w:tbl>
    <w:p w14:paraId="3CAC7746" w14:textId="77777777" w:rsidR="00D52294" w:rsidRDefault="00D52294" w:rsidP="00D52294"/>
    <w:p w14:paraId="397FB063" w14:textId="72BDCCAC" w:rsidR="007F5B79" w:rsidRPr="007F5B79" w:rsidRDefault="007F5B79" w:rsidP="00D52294">
      <w:pPr>
        <w:rPr>
          <w:rFonts w:ascii="楷体" w:eastAsia="楷体" w:hAnsi="楷体"/>
          <w:b/>
          <w:bCs/>
          <w:sz w:val="28"/>
          <w:szCs w:val="28"/>
        </w:rPr>
      </w:pPr>
      <w:proofErr w:type="spellStart"/>
      <w:r w:rsidRPr="007F5B79">
        <w:rPr>
          <w:rFonts w:ascii="楷体" w:eastAsia="楷体" w:hAnsi="楷体"/>
          <w:b/>
          <w:bCs/>
          <w:sz w:val="28"/>
          <w:szCs w:val="28"/>
        </w:rPr>
        <w:t>OptiXtrans</w:t>
      </w:r>
      <w:proofErr w:type="spellEnd"/>
      <w:r w:rsidRPr="007F5B79">
        <w:rPr>
          <w:rFonts w:ascii="楷体" w:eastAsia="楷体" w:hAnsi="楷体"/>
          <w:b/>
          <w:bCs/>
          <w:sz w:val="28"/>
          <w:szCs w:val="28"/>
        </w:rPr>
        <w:t xml:space="preserve"> E9624 V100R021_龙凤中心ADM扩容80km光模块</w:t>
      </w:r>
      <w:r w:rsidRPr="007F5B79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tbl>
      <w:tblPr>
        <w:tblW w:w="8429" w:type="dxa"/>
        <w:jc w:val="center"/>
        <w:tblLayout w:type="fixed"/>
        <w:tblLook w:val="0000" w:firstRow="0" w:lastRow="0" w:firstColumn="0" w:lastColumn="0" w:noHBand="0" w:noVBand="0"/>
      </w:tblPr>
      <w:tblGrid>
        <w:gridCol w:w="1274"/>
        <w:gridCol w:w="5314"/>
        <w:gridCol w:w="1023"/>
        <w:gridCol w:w="818"/>
      </w:tblGrid>
      <w:tr w:rsidR="007F5B79" w14:paraId="39AB8581" w14:textId="77777777" w:rsidTr="007F5B79">
        <w:trPr>
          <w:trHeight w:val="330"/>
          <w:jc w:val="center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2675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名称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D09FB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规格型号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3DC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B1F2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</w:tr>
      <w:tr w:rsidR="007F5B79" w14:paraId="2A3CD348" w14:textId="77777777" w:rsidTr="007F5B79">
        <w:trPr>
          <w:trHeight w:val="990"/>
          <w:jc w:val="center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719F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MSTP网络评估与优化服务_站点1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8660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MSTP 网络版本升级(中端设备 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Optix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 OSN3500/2500/1500B)/量纲“网元”,服务有效期12月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6BF1C3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2673FF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</w:tr>
      <w:tr w:rsidR="007F5B79" w14:paraId="2CC3AFF4" w14:textId="77777777" w:rsidTr="007F5B79">
        <w:trPr>
          <w:trHeight w:val="990"/>
          <w:jc w:val="center"/>
        </w:trPr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23C3B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OptiXtrans</w:t>
            </w:r>
            <w:proofErr w:type="spellEnd"/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E9624 V100R021_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龙凤中心</w:t>
            </w:r>
            <w:r>
              <w:rPr>
                <w:rFonts w:ascii="Arial" w:eastAsia="微软雅黑" w:hAnsi="Arial" w:cs="Arial"/>
                <w:color w:val="000000"/>
                <w:kern w:val="0"/>
                <w:sz w:val="20"/>
                <w:szCs w:val="20"/>
                <w:lang w:bidi="ar"/>
              </w:rPr>
              <w:t>ADM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扩容</w:t>
            </w:r>
            <w:r>
              <w:rPr>
                <w:rFonts w:ascii="Arial" w:eastAsia="微软雅黑" w:hAnsi="Arial" w:cs="Arial"/>
                <w:color w:val="000000"/>
                <w:kern w:val="0"/>
                <w:sz w:val="20"/>
                <w:szCs w:val="20"/>
                <w:lang w:bidi="ar"/>
              </w:rPr>
              <w:t>80km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光模块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A3C8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低速光模块-eSFP-1550nm-125M~2.67G--2dBm-3dBm--28dBm-LC-SMF-80km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35B4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C61295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7F5B79" w14:paraId="497C4E8E" w14:textId="77777777" w:rsidTr="007F5B79">
        <w:trPr>
          <w:trHeight w:val="66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E49A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BD44A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光跳线-LC/UPC-FC/UPC-单模-30m-G.657A2-2mm-42mm LC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C0DBF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E843C2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</w:tr>
      <w:tr w:rsidR="007F5B79" w14:paraId="64CEF6F5" w14:textId="77777777" w:rsidTr="007F5B79">
        <w:trPr>
          <w:trHeight w:val="66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E78B3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94012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光固定</w:t>
            </w:r>
            <w:proofErr w:type="gram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衰减器-1260nm~1620nm-7dB.-LC/PC-45dB.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BD29A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BB0C2D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</w:tbl>
    <w:p w14:paraId="2530E107" w14:textId="77777777" w:rsidR="007F5B79" w:rsidRDefault="007F5B79" w:rsidP="00D52294">
      <w:pPr>
        <w:rPr>
          <w:rFonts w:ascii="黑体" w:eastAsia="黑体" w:hAnsi="黑体"/>
        </w:rPr>
      </w:pPr>
    </w:p>
    <w:p w14:paraId="248DDD85" w14:textId="1495CA62" w:rsidR="007F5B79" w:rsidRPr="007F5B79" w:rsidRDefault="007F5B79" w:rsidP="00D52294">
      <w:pPr>
        <w:rPr>
          <w:rFonts w:ascii="楷体" w:eastAsia="楷体" w:hAnsi="楷体"/>
          <w:b/>
          <w:bCs/>
          <w:sz w:val="28"/>
          <w:szCs w:val="28"/>
        </w:rPr>
      </w:pPr>
      <w:proofErr w:type="spellStart"/>
      <w:r w:rsidRPr="007F5B79">
        <w:rPr>
          <w:rFonts w:ascii="楷体" w:eastAsia="楷体" w:hAnsi="楷体"/>
          <w:b/>
          <w:bCs/>
          <w:sz w:val="28"/>
          <w:szCs w:val="28"/>
        </w:rPr>
        <w:t>OptiX</w:t>
      </w:r>
      <w:proofErr w:type="spellEnd"/>
      <w:r w:rsidRPr="007F5B79">
        <w:rPr>
          <w:rFonts w:ascii="楷体" w:eastAsia="楷体" w:hAnsi="楷体"/>
          <w:b/>
          <w:bCs/>
          <w:sz w:val="28"/>
          <w:szCs w:val="28"/>
        </w:rPr>
        <w:t xml:space="preserve"> OSN 1800V_1 V100R021_大庆OLT扩容</w:t>
      </w:r>
      <w:r w:rsidRPr="007F5B79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tbl>
      <w:tblPr>
        <w:tblW w:w="8429" w:type="dxa"/>
        <w:jc w:val="center"/>
        <w:tblLayout w:type="fixed"/>
        <w:tblLook w:val="0000" w:firstRow="0" w:lastRow="0" w:firstColumn="0" w:lastColumn="0" w:noHBand="0" w:noVBand="0"/>
      </w:tblPr>
      <w:tblGrid>
        <w:gridCol w:w="1274"/>
        <w:gridCol w:w="5314"/>
        <w:gridCol w:w="1023"/>
        <w:gridCol w:w="818"/>
      </w:tblGrid>
      <w:tr w:rsidR="007F5B79" w14:paraId="65772C4E" w14:textId="77777777" w:rsidTr="007F5B79">
        <w:trPr>
          <w:trHeight w:val="330"/>
          <w:jc w:val="center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EB59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名称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68B0D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规格型号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143C6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1B26E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</w:tr>
      <w:tr w:rsidR="007F5B79" w14:paraId="1E9F6796" w14:textId="77777777" w:rsidTr="007F5B79">
        <w:trPr>
          <w:trHeight w:val="990"/>
          <w:jc w:val="center"/>
        </w:trPr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A067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OptiX</w:t>
            </w:r>
            <w:proofErr w:type="spellEnd"/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OSN 1800V_1 V100R021_大庆OLT扩容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50C2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4*STM-16 光接口板(1*eSFP-1310nm-STM16-15km,1*eSFP-1550nm-STM16-80km)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E4F0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06A972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</w:tr>
      <w:tr w:rsidR="007F5B79" w14:paraId="74FA1F0A" w14:textId="77777777" w:rsidTr="007F5B79">
        <w:trPr>
          <w:trHeight w:val="99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B1EB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768B3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四路交换式千兆以太网处理板(2*SFP-1000BASE-T(RJ45)-100m,2*eSFP-1310nm-GE-10km)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87D2F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74BF7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</w:tr>
      <w:tr w:rsidR="007F5B79" w14:paraId="2B9A9049" w14:textId="77777777" w:rsidTr="007F5B79">
        <w:trPr>
          <w:trHeight w:val="66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BA72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E6BF9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光跳线-LC/UPC-LC/UPC-单模-20m-G.657A2-2mm-</w:t>
            </w: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低烟无卤</w:t>
            </w:r>
            <w:proofErr w:type="gram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-42mm LC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1103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468CF7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</w:tr>
      <w:tr w:rsidR="007F5B79" w14:paraId="3B02F7B8" w14:textId="77777777" w:rsidTr="007F5B79">
        <w:trPr>
          <w:trHeight w:val="66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E0EF8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20C0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光跳线-LC/UPC-FC/UPC-单模-20m-G.657A2-2mm-</w:t>
            </w: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低烟无卤</w:t>
            </w:r>
            <w:proofErr w:type="gram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-42mm LC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24BBA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600093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</w:tr>
      <w:tr w:rsidR="007F5B79" w14:paraId="38B0D53A" w14:textId="77777777" w:rsidTr="007F5B79">
        <w:trPr>
          <w:trHeight w:val="99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63265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43C1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对称双绞线缆-100ohm-增强5类线,铝箔屏蔽-0.52mm-24AWG-8芯,4对-PANTONE 430U-配插头14080097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0EB8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20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8D66E2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</w:tr>
      <w:tr w:rsidR="007F5B79" w14:paraId="04F1EBED" w14:textId="77777777" w:rsidTr="007F5B79">
        <w:trPr>
          <w:trHeight w:val="66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0E5D6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E45CB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光固定</w:t>
            </w:r>
            <w:proofErr w:type="gram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衰减器-1260nm~1620nm-5dB.-LC/PC-45dB.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4AC0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185E9A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</w:tbl>
    <w:p w14:paraId="7997EBC3" w14:textId="77777777" w:rsidR="007F5B79" w:rsidRDefault="007F5B79" w:rsidP="00D52294">
      <w:pPr>
        <w:rPr>
          <w:rFonts w:ascii="黑体" w:eastAsia="黑体" w:hAnsi="黑体"/>
        </w:rPr>
      </w:pPr>
    </w:p>
    <w:p w14:paraId="3481E5A8" w14:textId="3B7BF048" w:rsidR="007F5B79" w:rsidRDefault="007F5B79" w:rsidP="00D52294">
      <w:pPr>
        <w:rPr>
          <w:rFonts w:ascii="黑体" w:eastAsia="黑体" w:hAnsi="黑体"/>
        </w:rPr>
      </w:pPr>
      <w:proofErr w:type="spellStart"/>
      <w:r w:rsidRPr="007F5B79">
        <w:rPr>
          <w:rFonts w:ascii="楷体" w:eastAsia="楷体" w:hAnsi="楷体"/>
          <w:b/>
          <w:bCs/>
          <w:sz w:val="28"/>
          <w:szCs w:val="28"/>
        </w:rPr>
        <w:t>OptiX</w:t>
      </w:r>
      <w:proofErr w:type="spellEnd"/>
      <w:r w:rsidRPr="007F5B79">
        <w:rPr>
          <w:rFonts w:ascii="楷体" w:eastAsia="楷体" w:hAnsi="楷体"/>
          <w:b/>
          <w:bCs/>
          <w:sz w:val="28"/>
          <w:szCs w:val="28"/>
        </w:rPr>
        <w:t xml:space="preserve"> OSN 1800V V100R021_城北原有SDH收费网络扩容</w:t>
      </w:r>
      <w:r w:rsidRPr="007F5B79">
        <w:rPr>
          <w:rFonts w:ascii="楷体" w:eastAsia="楷体" w:hAnsi="楷体" w:hint="eastAsia"/>
          <w:b/>
          <w:bCs/>
          <w:sz w:val="28"/>
          <w:szCs w:val="28"/>
        </w:rPr>
        <w:t>：</w:t>
      </w:r>
    </w:p>
    <w:tbl>
      <w:tblPr>
        <w:tblW w:w="8429" w:type="dxa"/>
        <w:jc w:val="center"/>
        <w:tblLayout w:type="fixed"/>
        <w:tblLook w:val="0000" w:firstRow="0" w:lastRow="0" w:firstColumn="0" w:lastColumn="0" w:noHBand="0" w:noVBand="0"/>
      </w:tblPr>
      <w:tblGrid>
        <w:gridCol w:w="1274"/>
        <w:gridCol w:w="5314"/>
        <w:gridCol w:w="1023"/>
        <w:gridCol w:w="818"/>
      </w:tblGrid>
      <w:tr w:rsidR="007F5B79" w14:paraId="5A9F3281" w14:textId="77777777" w:rsidTr="007F5B79">
        <w:trPr>
          <w:trHeight w:val="330"/>
          <w:jc w:val="center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4DF5C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名称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8E6F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规格型号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1322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D0540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</w:tr>
      <w:tr w:rsidR="007F5B79" w14:paraId="26E0ABC3" w14:textId="77777777" w:rsidTr="007F5B79">
        <w:trPr>
          <w:trHeight w:val="990"/>
          <w:jc w:val="center"/>
        </w:trPr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158EE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OptiX</w:t>
            </w:r>
            <w:proofErr w:type="spellEnd"/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OSN 1800V V100R021_城北原有SDH收费网络扩容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D62AD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制成板-</w:t>
            </w:r>
            <w:proofErr w:type="spell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OptiX</w:t>
            </w:r>
            <w:proofErr w:type="spell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 OSN 3500-SSN4SLQ16-4xSTM-16光接口板-1*1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F53DF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A187B9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</w:tr>
      <w:tr w:rsidR="007F5B79" w14:paraId="08A0E9FF" w14:textId="77777777" w:rsidTr="007F5B79">
        <w:trPr>
          <w:trHeight w:val="99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A0C5E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9324A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光收发一体模块-eSFP-1310nm-155M~2.67G--5dBm-0dBm--21dBm-LC-单模-15km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B06F1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61F05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7F5B79" w14:paraId="75A3E19F" w14:textId="77777777" w:rsidTr="007F5B79">
        <w:trPr>
          <w:trHeight w:val="660"/>
          <w:jc w:val="center"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93AF" w14:textId="77777777" w:rsidR="007F5B79" w:rsidRDefault="007F5B79" w:rsidP="00BF59A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7551" w14:textId="77777777" w:rsidR="007F5B79" w:rsidRDefault="007F5B79" w:rsidP="00BF59A6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光跳线-LC/UPC-LC/UPC-单模-20m-G.657A2-2mm-</w:t>
            </w: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低烟无卤</w:t>
            </w:r>
            <w:proofErr w:type="gramEnd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-42mm LC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C8EFA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45CBB0" w14:textId="77777777" w:rsidR="007F5B79" w:rsidRDefault="007F5B79" w:rsidP="00BF59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</w:tr>
    </w:tbl>
    <w:p w14:paraId="3A7D63AB" w14:textId="77777777" w:rsidR="007F5B79" w:rsidRDefault="007F5B79" w:rsidP="00D52294">
      <w:pPr>
        <w:rPr>
          <w:rFonts w:ascii="黑体" w:eastAsia="黑体" w:hAnsi="黑体"/>
        </w:rPr>
      </w:pPr>
    </w:p>
    <w:p w14:paraId="0B82C9D5" w14:textId="100E38E5" w:rsidR="007F5B79" w:rsidRPr="007F5B79" w:rsidRDefault="007F5B79" w:rsidP="00D52294">
      <w:pPr>
        <w:rPr>
          <w:rFonts w:ascii="楷体" w:eastAsia="楷体" w:hAnsi="楷体"/>
          <w:b/>
          <w:bCs/>
          <w:sz w:val="28"/>
          <w:szCs w:val="28"/>
        </w:rPr>
      </w:pPr>
      <w:r w:rsidRPr="007F5B79">
        <w:rPr>
          <w:rFonts w:ascii="楷体" w:eastAsia="楷体" w:hAnsi="楷体"/>
          <w:b/>
          <w:bCs/>
          <w:sz w:val="28"/>
          <w:szCs w:val="28"/>
        </w:rPr>
        <w:t>RSU手持终端软件</w:t>
      </w:r>
      <w:r w:rsidRPr="007F5B79">
        <w:rPr>
          <w:rFonts w:ascii="楷体" w:eastAsia="楷体" w:hAnsi="楷体" w:hint="eastAsia"/>
          <w:b/>
          <w:bCs/>
          <w:sz w:val="28"/>
          <w:szCs w:val="28"/>
        </w:rPr>
        <w:t>:</w:t>
      </w:r>
    </w:p>
    <w:p w14:paraId="2D15BDCC" w14:textId="77777777" w:rsidR="00F71AEA" w:rsidRPr="00061F1F" w:rsidRDefault="00F71AEA" w:rsidP="00F71AEA">
      <w:pPr>
        <w:pStyle w:val="2"/>
        <w:spacing w:after="100" w:afterAutospacing="1"/>
        <w:ind w:leftChars="0" w:left="0"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28"/>
          <w:szCs w:val="28"/>
        </w:rPr>
        <w:t>一、服务器端软件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84"/>
        <w:gridCol w:w="4236"/>
        <w:gridCol w:w="851"/>
        <w:gridCol w:w="850"/>
      </w:tblGrid>
      <w:tr w:rsidR="00F71AEA" w:rsidRPr="00C539E8" w14:paraId="4A47AC06" w14:textId="77777777" w:rsidTr="00BF59A6">
        <w:trPr>
          <w:cantSplit/>
          <w:trHeight w:val="603"/>
        </w:trPr>
        <w:tc>
          <w:tcPr>
            <w:tcW w:w="993" w:type="dxa"/>
            <w:vAlign w:val="center"/>
          </w:tcPr>
          <w:p w14:paraId="361EF9AD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61F1F"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2284" w:type="dxa"/>
            <w:vAlign w:val="center"/>
          </w:tcPr>
          <w:p w14:paraId="5D5D2F06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61F1F">
              <w:rPr>
                <w:rFonts w:ascii="宋体" w:hAnsi="宋体" w:cs="宋体" w:hint="eastAsia"/>
                <w:b/>
                <w:sz w:val="24"/>
              </w:rPr>
              <w:t>子系统名称</w:t>
            </w:r>
          </w:p>
        </w:tc>
        <w:tc>
          <w:tcPr>
            <w:tcW w:w="4236" w:type="dxa"/>
            <w:vAlign w:val="center"/>
          </w:tcPr>
          <w:p w14:paraId="5AE1D677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具体功能</w:t>
            </w:r>
            <w:r w:rsidRPr="00061F1F">
              <w:rPr>
                <w:rFonts w:ascii="宋体" w:hAnsi="宋体" w:cs="宋体"/>
                <w:b/>
                <w:sz w:val="24"/>
              </w:rPr>
              <w:t>模块</w:t>
            </w:r>
          </w:p>
        </w:tc>
        <w:tc>
          <w:tcPr>
            <w:tcW w:w="851" w:type="dxa"/>
            <w:vAlign w:val="center"/>
          </w:tcPr>
          <w:p w14:paraId="24ED728B" w14:textId="77777777" w:rsidR="00F71AEA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单位</w:t>
            </w:r>
          </w:p>
        </w:tc>
        <w:tc>
          <w:tcPr>
            <w:tcW w:w="850" w:type="dxa"/>
            <w:vAlign w:val="center"/>
          </w:tcPr>
          <w:p w14:paraId="444FF3C5" w14:textId="77777777" w:rsidR="00F71AEA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数量</w:t>
            </w:r>
          </w:p>
        </w:tc>
      </w:tr>
      <w:tr w:rsidR="00F71AEA" w:rsidRPr="008B4B75" w14:paraId="4674D314" w14:textId="77777777" w:rsidTr="00BF59A6">
        <w:trPr>
          <w:cantSplit/>
          <w:trHeight w:val="2379"/>
        </w:trPr>
        <w:tc>
          <w:tcPr>
            <w:tcW w:w="993" w:type="dxa"/>
            <w:vAlign w:val="center"/>
          </w:tcPr>
          <w:p w14:paraId="3A9F4BC1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61F1F">
              <w:rPr>
                <w:rFonts w:ascii="宋体" w:hAnsi="宋体" w:cs="宋体" w:hint="eastAsia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2284" w:type="dxa"/>
            <w:vAlign w:val="center"/>
          </w:tcPr>
          <w:p w14:paraId="0C2A0255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基础计费模块</w:t>
            </w:r>
          </w:p>
        </w:tc>
        <w:tc>
          <w:tcPr>
            <w:tcW w:w="4236" w:type="dxa"/>
            <w:vAlign w:val="center"/>
          </w:tcPr>
          <w:p w14:paraId="42A83AD7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计费模块初始化</w:t>
            </w:r>
          </w:p>
          <w:p w14:paraId="4AE61A47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计费请求参数校验</w:t>
            </w:r>
          </w:p>
          <w:p w14:paraId="788AFD4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OBU套装计费处理</w:t>
            </w:r>
          </w:p>
          <w:p w14:paraId="072313FD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单刷</w:t>
            </w:r>
            <w:proofErr w:type="gramEnd"/>
            <w:r w:rsidRPr="002A25A6">
              <w:rPr>
                <w:rFonts w:ascii="宋体" w:hAnsi="宋体" w:cs="宋体" w:hint="eastAsia"/>
                <w:color w:val="000000"/>
                <w:sz w:val="24"/>
              </w:rPr>
              <w:t>ETC卡计费处理</w:t>
            </w:r>
          </w:p>
          <w:p w14:paraId="67C2952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CPC卡计费处理</w:t>
            </w:r>
          </w:p>
          <w:p w14:paraId="2EE17EA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卡内计费处理</w:t>
            </w:r>
          </w:p>
          <w:p w14:paraId="1BC53D1E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在线计费处理</w:t>
            </w:r>
          </w:p>
          <w:p w14:paraId="78C656F3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兜底计费处理</w:t>
            </w:r>
          </w:p>
          <w:p w14:paraId="6C02AB2D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免费车辆计费处理</w:t>
            </w:r>
          </w:p>
          <w:p w14:paraId="3D6DC3C6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特殊优惠计费处理</w:t>
            </w:r>
          </w:p>
          <w:p w14:paraId="36FC6875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计费金额校验</w:t>
            </w:r>
          </w:p>
        </w:tc>
        <w:tc>
          <w:tcPr>
            <w:tcW w:w="851" w:type="dxa"/>
            <w:vAlign w:val="center"/>
          </w:tcPr>
          <w:p w14:paraId="0C402F11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155A5B7F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74BFB5FF" w14:textId="77777777" w:rsidTr="00BF59A6">
        <w:trPr>
          <w:cantSplit/>
          <w:trHeight w:val="982"/>
        </w:trPr>
        <w:tc>
          <w:tcPr>
            <w:tcW w:w="993" w:type="dxa"/>
            <w:vAlign w:val="center"/>
          </w:tcPr>
          <w:p w14:paraId="0AD28C19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61F1F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2284" w:type="dxa"/>
            <w:vAlign w:val="center"/>
          </w:tcPr>
          <w:p w14:paraId="4A5548CA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基础校验模块</w:t>
            </w:r>
          </w:p>
        </w:tc>
        <w:tc>
          <w:tcPr>
            <w:tcW w:w="4236" w:type="dxa"/>
            <w:vAlign w:val="center"/>
          </w:tcPr>
          <w:p w14:paraId="44D63F94" w14:textId="77777777" w:rsidR="00F71AEA" w:rsidRDefault="00F71AEA" w:rsidP="00BF59A6">
            <w:pPr>
              <w:rPr>
                <w:rFonts w:ascii="宋体" w:hAnsi="宋体" w:cs="宋体"/>
                <w:color w:val="000000"/>
                <w:sz w:val="22"/>
              </w:rPr>
            </w:pPr>
            <w:r w:rsidRPr="002A25A6">
              <w:rPr>
                <w:rFonts w:ascii="宋体" w:hAnsi="宋体" w:cs="宋体" w:hint="eastAsia"/>
                <w:color w:val="000000"/>
                <w:sz w:val="22"/>
              </w:rPr>
              <w:t>车辆名单类信息校验</w:t>
            </w:r>
          </w:p>
          <w:p w14:paraId="6A51F491" w14:textId="77777777" w:rsidR="00F71AEA" w:rsidRDefault="00F71AEA" w:rsidP="00BF59A6">
            <w:pPr>
              <w:rPr>
                <w:rFonts w:ascii="宋体" w:hAnsi="宋体" w:cs="宋体"/>
                <w:color w:val="000000"/>
                <w:sz w:val="22"/>
              </w:rPr>
            </w:pPr>
            <w:r w:rsidRPr="002A25A6">
              <w:rPr>
                <w:rFonts w:ascii="宋体" w:hAnsi="宋体" w:cs="宋体" w:hint="eastAsia"/>
                <w:color w:val="000000"/>
                <w:sz w:val="22"/>
              </w:rPr>
              <w:t>ETC出口车道信息校验</w:t>
            </w:r>
          </w:p>
          <w:p w14:paraId="65205CC7" w14:textId="77777777" w:rsidR="00F71AEA" w:rsidRDefault="00F71AEA" w:rsidP="00BF59A6">
            <w:pPr>
              <w:rPr>
                <w:rFonts w:ascii="宋体" w:hAnsi="宋体" w:cs="宋体"/>
                <w:color w:val="000000"/>
                <w:sz w:val="22"/>
              </w:rPr>
            </w:pPr>
            <w:r w:rsidRPr="002A25A6">
              <w:rPr>
                <w:rFonts w:ascii="宋体" w:hAnsi="宋体" w:cs="宋体" w:hint="eastAsia"/>
                <w:color w:val="000000"/>
                <w:sz w:val="22"/>
              </w:rPr>
              <w:t>ETC入口车道信息校验</w:t>
            </w:r>
          </w:p>
          <w:p w14:paraId="25943308" w14:textId="77777777" w:rsidR="00F71AEA" w:rsidRDefault="00F71AEA" w:rsidP="00BF59A6">
            <w:pPr>
              <w:rPr>
                <w:rFonts w:ascii="宋体" w:hAnsi="宋体" w:cs="宋体"/>
                <w:color w:val="000000"/>
                <w:sz w:val="22"/>
              </w:rPr>
            </w:pPr>
            <w:r w:rsidRPr="002A25A6">
              <w:rPr>
                <w:rFonts w:ascii="宋体" w:hAnsi="宋体" w:cs="宋体" w:hint="eastAsia"/>
                <w:color w:val="000000"/>
                <w:sz w:val="22"/>
              </w:rPr>
              <w:t>CPC出口车道信息校验</w:t>
            </w:r>
          </w:p>
          <w:p w14:paraId="41769398" w14:textId="77777777" w:rsidR="00F71AEA" w:rsidRDefault="00F71AEA" w:rsidP="00BF59A6">
            <w:pPr>
              <w:rPr>
                <w:rFonts w:ascii="宋体" w:hAnsi="宋体" w:cs="宋体"/>
                <w:color w:val="000000"/>
                <w:sz w:val="22"/>
              </w:rPr>
            </w:pPr>
            <w:r w:rsidRPr="002A25A6">
              <w:rPr>
                <w:rFonts w:ascii="宋体" w:hAnsi="宋体" w:cs="宋体" w:hint="eastAsia"/>
                <w:color w:val="000000"/>
                <w:sz w:val="22"/>
              </w:rPr>
              <w:t>CPC入口车道信息校验</w:t>
            </w:r>
          </w:p>
        </w:tc>
        <w:tc>
          <w:tcPr>
            <w:tcW w:w="851" w:type="dxa"/>
            <w:vAlign w:val="center"/>
          </w:tcPr>
          <w:p w14:paraId="7D091850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60F6BD0E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67FE3DCE" w14:textId="77777777" w:rsidTr="00BF59A6">
        <w:trPr>
          <w:cantSplit/>
          <w:trHeight w:val="1269"/>
        </w:trPr>
        <w:tc>
          <w:tcPr>
            <w:tcW w:w="993" w:type="dxa"/>
            <w:vAlign w:val="center"/>
          </w:tcPr>
          <w:p w14:paraId="79B5F7C3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2284" w:type="dxa"/>
            <w:vAlign w:val="center"/>
          </w:tcPr>
          <w:p w14:paraId="54EEE50E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基础参数模块</w:t>
            </w:r>
          </w:p>
        </w:tc>
        <w:tc>
          <w:tcPr>
            <w:tcW w:w="4236" w:type="dxa"/>
            <w:vAlign w:val="center"/>
          </w:tcPr>
          <w:p w14:paraId="6BD6359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SQLIT类参数初始化及加载</w:t>
            </w:r>
          </w:p>
          <w:p w14:paraId="13D36E40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带版本的参数初始化及加载</w:t>
            </w:r>
          </w:p>
          <w:p w14:paraId="3139594E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不带版本的参数初始化及加载</w:t>
            </w:r>
          </w:p>
          <w:p w14:paraId="0023C6D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黑名单参数的实时更新加载</w:t>
            </w:r>
          </w:p>
          <w:p w14:paraId="778F5D0C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最小费额参数的实时更新加载</w:t>
            </w:r>
          </w:p>
          <w:p w14:paraId="51F191BE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其他参数的实时更新加载</w:t>
            </w:r>
          </w:p>
          <w:p w14:paraId="3B70FBF7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名单类参数查询</w:t>
            </w:r>
          </w:p>
          <w:p w14:paraId="787F19AE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其他参数信息查询</w:t>
            </w:r>
          </w:p>
        </w:tc>
        <w:tc>
          <w:tcPr>
            <w:tcW w:w="851" w:type="dxa"/>
            <w:vAlign w:val="center"/>
          </w:tcPr>
          <w:p w14:paraId="3F091814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AED9872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1F808284" w14:textId="77777777" w:rsidTr="00BF59A6">
        <w:trPr>
          <w:cantSplit/>
          <w:trHeight w:val="1170"/>
        </w:trPr>
        <w:tc>
          <w:tcPr>
            <w:tcW w:w="993" w:type="dxa"/>
            <w:vAlign w:val="center"/>
          </w:tcPr>
          <w:p w14:paraId="1F95F35C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2284" w:type="dxa"/>
            <w:vAlign w:val="center"/>
          </w:tcPr>
          <w:p w14:paraId="56A5DCFF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基础流水入库模块</w:t>
            </w:r>
          </w:p>
        </w:tc>
        <w:tc>
          <w:tcPr>
            <w:tcW w:w="4236" w:type="dxa"/>
            <w:vAlign w:val="center"/>
          </w:tcPr>
          <w:p w14:paraId="341C14E7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正常交易类流水入</w:t>
            </w:r>
            <w:proofErr w:type="spell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redis</w:t>
            </w:r>
            <w:proofErr w:type="spellEnd"/>
          </w:p>
          <w:p w14:paraId="345ABBD5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其他流水入</w:t>
            </w:r>
            <w:proofErr w:type="spell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redis</w:t>
            </w:r>
            <w:proofErr w:type="spellEnd"/>
          </w:p>
          <w:p w14:paraId="17E4B306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正常交易类流水定时入库</w:t>
            </w:r>
          </w:p>
          <w:p w14:paraId="3BB49C16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其他流水定时入库</w:t>
            </w:r>
          </w:p>
        </w:tc>
        <w:tc>
          <w:tcPr>
            <w:tcW w:w="851" w:type="dxa"/>
            <w:vAlign w:val="center"/>
          </w:tcPr>
          <w:p w14:paraId="1AD4C698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6FD37D72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</w:tbl>
    <w:p w14:paraId="201BBE6C" w14:textId="77777777" w:rsidR="00F71AEA" w:rsidRDefault="00F71AEA" w:rsidP="00F71AEA">
      <w:pPr>
        <w:spacing w:line="360" w:lineRule="auto"/>
        <w:rPr>
          <w:color w:val="000000"/>
          <w:kern w:val="0"/>
          <w:sz w:val="24"/>
        </w:rPr>
      </w:pPr>
    </w:p>
    <w:p w14:paraId="6364FF1D" w14:textId="77777777" w:rsidR="00F71AEA" w:rsidRDefault="00F71AEA" w:rsidP="00F71AEA">
      <w:pPr>
        <w:spacing w:line="360" w:lineRule="auto"/>
        <w:rPr>
          <w:color w:val="000000"/>
          <w:kern w:val="0"/>
          <w:sz w:val="24"/>
        </w:rPr>
      </w:pPr>
    </w:p>
    <w:p w14:paraId="349BD91F" w14:textId="77777777" w:rsidR="00F71AEA" w:rsidRDefault="00F71AEA" w:rsidP="00F71AEA">
      <w:pPr>
        <w:widowControl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br w:type="page"/>
      </w:r>
    </w:p>
    <w:p w14:paraId="59E54F14" w14:textId="77777777" w:rsidR="00F71AEA" w:rsidRPr="00061F1F" w:rsidRDefault="00F71AEA" w:rsidP="00F71AEA">
      <w:pPr>
        <w:pStyle w:val="2"/>
        <w:spacing w:after="100" w:afterAutospacing="1"/>
        <w:ind w:leftChars="0" w:left="0"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28"/>
          <w:szCs w:val="28"/>
        </w:rPr>
        <w:lastRenderedPageBreak/>
        <w:t>二、移动端软件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84"/>
        <w:gridCol w:w="4236"/>
        <w:gridCol w:w="851"/>
        <w:gridCol w:w="850"/>
      </w:tblGrid>
      <w:tr w:rsidR="00F71AEA" w:rsidRPr="00C539E8" w14:paraId="7AA1146F" w14:textId="77777777" w:rsidTr="00BF59A6">
        <w:trPr>
          <w:cantSplit/>
          <w:trHeight w:val="603"/>
        </w:trPr>
        <w:tc>
          <w:tcPr>
            <w:tcW w:w="993" w:type="dxa"/>
            <w:vAlign w:val="center"/>
          </w:tcPr>
          <w:p w14:paraId="4D17A3C8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61F1F"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2284" w:type="dxa"/>
            <w:vAlign w:val="center"/>
          </w:tcPr>
          <w:p w14:paraId="1EF3109E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61F1F">
              <w:rPr>
                <w:rFonts w:ascii="宋体" w:hAnsi="宋体" w:cs="宋体" w:hint="eastAsia"/>
                <w:b/>
                <w:sz w:val="24"/>
              </w:rPr>
              <w:t>子系统名称</w:t>
            </w:r>
          </w:p>
        </w:tc>
        <w:tc>
          <w:tcPr>
            <w:tcW w:w="4236" w:type="dxa"/>
            <w:vAlign w:val="center"/>
          </w:tcPr>
          <w:p w14:paraId="6DD13285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具体功能</w:t>
            </w:r>
            <w:r w:rsidRPr="00061F1F">
              <w:rPr>
                <w:rFonts w:ascii="宋体" w:hAnsi="宋体" w:cs="宋体"/>
                <w:b/>
                <w:sz w:val="24"/>
              </w:rPr>
              <w:t>模块</w:t>
            </w:r>
          </w:p>
        </w:tc>
        <w:tc>
          <w:tcPr>
            <w:tcW w:w="851" w:type="dxa"/>
            <w:vAlign w:val="center"/>
          </w:tcPr>
          <w:p w14:paraId="0D8C1034" w14:textId="77777777" w:rsidR="00F71AEA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单位</w:t>
            </w:r>
          </w:p>
        </w:tc>
        <w:tc>
          <w:tcPr>
            <w:tcW w:w="850" w:type="dxa"/>
            <w:vAlign w:val="center"/>
          </w:tcPr>
          <w:p w14:paraId="51566658" w14:textId="77777777" w:rsidR="00F71AEA" w:rsidRDefault="00F71AEA" w:rsidP="00BF59A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数量</w:t>
            </w:r>
          </w:p>
        </w:tc>
      </w:tr>
      <w:tr w:rsidR="00F71AEA" w:rsidRPr="008B4B75" w14:paraId="2A7B9848" w14:textId="77777777" w:rsidTr="00BF59A6">
        <w:trPr>
          <w:cantSplit/>
          <w:trHeight w:val="717"/>
        </w:trPr>
        <w:tc>
          <w:tcPr>
            <w:tcW w:w="993" w:type="dxa"/>
            <w:vAlign w:val="center"/>
          </w:tcPr>
          <w:p w14:paraId="1099D7B2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61F1F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284" w:type="dxa"/>
            <w:vAlign w:val="center"/>
          </w:tcPr>
          <w:p w14:paraId="78F47465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A700D">
              <w:rPr>
                <w:rFonts w:ascii="宋体" w:hAnsi="宋体" w:cs="宋体" w:hint="eastAsia"/>
                <w:color w:val="000000"/>
                <w:sz w:val="24"/>
              </w:rPr>
              <w:t>基础模块</w:t>
            </w:r>
          </w:p>
        </w:tc>
        <w:tc>
          <w:tcPr>
            <w:tcW w:w="4236" w:type="dxa"/>
            <w:vAlign w:val="center"/>
          </w:tcPr>
          <w:p w14:paraId="55223163" w14:textId="77777777" w:rsidR="00F71AEA" w:rsidRPr="005A700D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5A700D">
              <w:rPr>
                <w:rFonts w:ascii="宋体" w:hAnsi="宋体" w:cs="宋体" w:hint="eastAsia"/>
                <w:color w:val="000000"/>
                <w:sz w:val="24"/>
              </w:rPr>
              <w:t>资源初始化模块</w:t>
            </w:r>
          </w:p>
          <w:p w14:paraId="1BCD95FB" w14:textId="77777777" w:rsidR="00F71AEA" w:rsidRPr="005A700D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5A700D">
              <w:rPr>
                <w:rFonts w:ascii="宋体" w:hAnsi="宋体" w:cs="宋体" w:hint="eastAsia"/>
                <w:color w:val="000000"/>
                <w:sz w:val="24"/>
              </w:rPr>
              <w:t>释放资源模块</w:t>
            </w:r>
          </w:p>
          <w:p w14:paraId="38FF910E" w14:textId="77777777" w:rsidR="00F71AEA" w:rsidRPr="005A700D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5A700D">
              <w:rPr>
                <w:rFonts w:ascii="宋体" w:hAnsi="宋体" w:cs="宋体" w:hint="eastAsia"/>
                <w:color w:val="000000"/>
                <w:sz w:val="24"/>
              </w:rPr>
              <w:t>连接设备模块</w:t>
            </w:r>
          </w:p>
          <w:p w14:paraId="3F6C9BE1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5A700D">
              <w:rPr>
                <w:rFonts w:ascii="宋体" w:hAnsi="宋体" w:cs="宋体" w:hint="eastAsia"/>
                <w:color w:val="000000"/>
                <w:sz w:val="24"/>
              </w:rPr>
              <w:t>断开设备模块</w:t>
            </w:r>
          </w:p>
        </w:tc>
        <w:tc>
          <w:tcPr>
            <w:tcW w:w="851" w:type="dxa"/>
            <w:vAlign w:val="center"/>
          </w:tcPr>
          <w:p w14:paraId="44A4DFC1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0428C0DD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52FE2C82" w14:textId="77777777" w:rsidTr="00BF59A6">
        <w:trPr>
          <w:cantSplit/>
          <w:trHeight w:val="698"/>
        </w:trPr>
        <w:tc>
          <w:tcPr>
            <w:tcW w:w="993" w:type="dxa"/>
            <w:vAlign w:val="center"/>
          </w:tcPr>
          <w:p w14:paraId="628DCC42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61F1F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2284" w:type="dxa"/>
            <w:vAlign w:val="center"/>
          </w:tcPr>
          <w:p w14:paraId="74E1F277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信息展示模块</w:t>
            </w:r>
          </w:p>
        </w:tc>
        <w:tc>
          <w:tcPr>
            <w:tcW w:w="4236" w:type="dxa"/>
            <w:vAlign w:val="center"/>
          </w:tcPr>
          <w:p w14:paraId="1B1FAE0D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增加用户功能选项</w:t>
            </w:r>
          </w:p>
          <w:p w14:paraId="2964F51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展示用户详细信息</w:t>
            </w:r>
          </w:p>
          <w:p w14:paraId="211AB74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车辆信息展示</w:t>
            </w:r>
          </w:p>
          <w:p w14:paraId="18F56B9F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异常信息详情展示</w:t>
            </w:r>
          </w:p>
          <w:p w14:paraId="1A2E63E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相关问题查询</w:t>
            </w:r>
          </w:p>
        </w:tc>
        <w:tc>
          <w:tcPr>
            <w:tcW w:w="851" w:type="dxa"/>
            <w:vAlign w:val="center"/>
          </w:tcPr>
          <w:p w14:paraId="00BBE7D8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43BA0928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61ECC329" w14:textId="77777777" w:rsidTr="00BF59A6">
        <w:trPr>
          <w:cantSplit/>
          <w:trHeight w:val="425"/>
        </w:trPr>
        <w:tc>
          <w:tcPr>
            <w:tcW w:w="993" w:type="dxa"/>
            <w:vAlign w:val="center"/>
          </w:tcPr>
          <w:p w14:paraId="7BFE4885" w14:textId="77777777" w:rsidR="00F71AEA" w:rsidRPr="00061F1F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2284" w:type="dxa"/>
            <w:vAlign w:val="center"/>
          </w:tcPr>
          <w:p w14:paraId="65311997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信息获取模块</w:t>
            </w:r>
          </w:p>
        </w:tc>
        <w:tc>
          <w:tcPr>
            <w:tcW w:w="4236" w:type="dxa"/>
            <w:vAlign w:val="center"/>
          </w:tcPr>
          <w:p w14:paraId="27AF98B0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接收OBU</w:t>
            </w:r>
            <w:proofErr w:type="gram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帧</w:t>
            </w:r>
            <w:proofErr w:type="gramEnd"/>
            <w:r w:rsidRPr="002A25A6">
              <w:rPr>
                <w:rFonts w:ascii="宋体" w:hAnsi="宋体" w:cs="宋体" w:hint="eastAsia"/>
                <w:color w:val="000000"/>
                <w:sz w:val="24"/>
              </w:rPr>
              <w:t>信息</w:t>
            </w:r>
          </w:p>
          <w:p w14:paraId="168161D2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读取CPC卡内信息</w:t>
            </w:r>
          </w:p>
          <w:p w14:paraId="7C926C82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获取名单车辆信息</w:t>
            </w:r>
          </w:p>
          <w:p w14:paraId="1859B269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获取计费信息</w:t>
            </w:r>
          </w:p>
        </w:tc>
        <w:tc>
          <w:tcPr>
            <w:tcW w:w="851" w:type="dxa"/>
            <w:vAlign w:val="center"/>
          </w:tcPr>
          <w:p w14:paraId="441E314C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5561191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23E92E42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5307F3C7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2284" w:type="dxa"/>
            <w:vAlign w:val="center"/>
          </w:tcPr>
          <w:p w14:paraId="73200B1B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解析模块</w:t>
            </w:r>
          </w:p>
        </w:tc>
        <w:tc>
          <w:tcPr>
            <w:tcW w:w="4236" w:type="dxa"/>
            <w:vAlign w:val="center"/>
          </w:tcPr>
          <w:p w14:paraId="2F5707A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解析OBU数据</w:t>
            </w:r>
          </w:p>
          <w:p w14:paraId="38CCE9B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解析</w:t>
            </w:r>
            <w:proofErr w:type="spell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cpc</w:t>
            </w:r>
            <w:proofErr w:type="spellEnd"/>
            <w:r w:rsidRPr="002A25A6">
              <w:rPr>
                <w:rFonts w:ascii="宋体" w:hAnsi="宋体" w:cs="宋体" w:hint="eastAsia"/>
                <w:color w:val="000000"/>
                <w:sz w:val="24"/>
              </w:rPr>
              <w:t>卡数据</w:t>
            </w:r>
          </w:p>
          <w:p w14:paraId="282F8BE5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解析黑名单参数</w:t>
            </w:r>
          </w:p>
          <w:p w14:paraId="43168551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解析</w:t>
            </w:r>
            <w:proofErr w:type="gram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最</w:t>
            </w:r>
            <w:proofErr w:type="gramEnd"/>
            <w:r w:rsidRPr="002A25A6">
              <w:rPr>
                <w:rFonts w:ascii="宋体" w:hAnsi="宋体" w:cs="宋体" w:hint="eastAsia"/>
                <w:color w:val="000000"/>
                <w:sz w:val="24"/>
              </w:rPr>
              <w:t>小费额参数</w:t>
            </w:r>
          </w:p>
          <w:p w14:paraId="520545F2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解析其他非名单类参数</w:t>
            </w:r>
          </w:p>
          <w:p w14:paraId="2F5946B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解析名单类参数</w:t>
            </w:r>
          </w:p>
        </w:tc>
        <w:tc>
          <w:tcPr>
            <w:tcW w:w="851" w:type="dxa"/>
            <w:vAlign w:val="center"/>
          </w:tcPr>
          <w:p w14:paraId="0EFB4A67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9621C6C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22402F5B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43A05758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2284" w:type="dxa"/>
            <w:vAlign w:val="center"/>
          </w:tcPr>
          <w:p w14:paraId="79439BBD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收费界面模块</w:t>
            </w:r>
          </w:p>
        </w:tc>
        <w:tc>
          <w:tcPr>
            <w:tcW w:w="4236" w:type="dxa"/>
            <w:vAlign w:val="center"/>
          </w:tcPr>
          <w:p w14:paraId="31BA9A85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车辆基本信息显示</w:t>
            </w:r>
          </w:p>
          <w:p w14:paraId="5EC6B9B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接收服务器发来的交易过程并显示</w:t>
            </w:r>
          </w:p>
          <w:p w14:paraId="08CF22FC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显示车辆的异常信息</w:t>
            </w:r>
          </w:p>
          <w:p w14:paraId="0D7DC2F1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问题查询</w:t>
            </w:r>
          </w:p>
          <w:p w14:paraId="2CAC3D2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便捷人工校验输入修改</w:t>
            </w:r>
          </w:p>
          <w:p w14:paraId="66B35523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对接扫码支付</w:t>
            </w:r>
            <w:proofErr w:type="gramEnd"/>
          </w:p>
          <w:p w14:paraId="08D61A9A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支持</w:t>
            </w:r>
            <w:proofErr w:type="gram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主扫用户二</w:t>
            </w:r>
            <w:proofErr w:type="gramEnd"/>
            <w:r w:rsidRPr="002A25A6">
              <w:rPr>
                <w:rFonts w:ascii="宋体" w:hAnsi="宋体" w:cs="宋体" w:hint="eastAsia"/>
                <w:color w:val="000000"/>
                <w:sz w:val="24"/>
              </w:rPr>
              <w:t>维码</w:t>
            </w:r>
          </w:p>
          <w:p w14:paraId="18C7353A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名单内车辆信息展示</w:t>
            </w:r>
          </w:p>
        </w:tc>
        <w:tc>
          <w:tcPr>
            <w:tcW w:w="851" w:type="dxa"/>
            <w:vAlign w:val="center"/>
          </w:tcPr>
          <w:p w14:paraId="2D51BD26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33D234CB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167338F2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13658735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2284" w:type="dxa"/>
            <w:vAlign w:val="center"/>
          </w:tcPr>
          <w:p w14:paraId="3900CB3B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基础计费模块</w:t>
            </w:r>
          </w:p>
        </w:tc>
        <w:tc>
          <w:tcPr>
            <w:tcW w:w="4236" w:type="dxa"/>
            <w:vAlign w:val="center"/>
          </w:tcPr>
          <w:p w14:paraId="6E815B24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流水调取</w:t>
            </w:r>
          </w:p>
          <w:p w14:paraId="73926392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主动控制界面</w:t>
            </w:r>
          </w:p>
          <w:p w14:paraId="5202BCA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出口逻辑显示</w:t>
            </w:r>
          </w:p>
          <w:p w14:paraId="4E0CC3DD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入口逻辑显示</w:t>
            </w:r>
          </w:p>
          <w:p w14:paraId="5AC2C3A9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出入口“应急收费”工作方式选择</w:t>
            </w:r>
          </w:p>
          <w:p w14:paraId="7CD90415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2A25A6">
              <w:rPr>
                <w:rFonts w:ascii="宋体" w:hAnsi="宋体" w:cs="宋体" w:hint="eastAsia"/>
                <w:color w:val="000000"/>
                <w:sz w:val="24"/>
              </w:rPr>
              <w:t>卡类型</w:t>
            </w:r>
            <w:proofErr w:type="gramEnd"/>
            <w:r w:rsidRPr="002A25A6">
              <w:rPr>
                <w:rFonts w:ascii="宋体" w:hAnsi="宋体" w:cs="宋体" w:hint="eastAsia"/>
                <w:color w:val="000000"/>
                <w:sz w:val="24"/>
              </w:rPr>
              <w:t>车道选择</w:t>
            </w:r>
          </w:p>
          <w:p w14:paraId="2C7E83BB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2A25A6">
              <w:rPr>
                <w:rFonts w:ascii="宋体" w:hAnsi="宋体" w:cs="宋体" w:hint="eastAsia"/>
                <w:color w:val="000000"/>
                <w:sz w:val="24"/>
              </w:rPr>
              <w:t>修改车辆数据</w:t>
            </w:r>
          </w:p>
        </w:tc>
        <w:tc>
          <w:tcPr>
            <w:tcW w:w="851" w:type="dxa"/>
            <w:vAlign w:val="center"/>
          </w:tcPr>
          <w:p w14:paraId="0C905835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1894905F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68932069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5D5C6ABD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2284" w:type="dxa"/>
            <w:vAlign w:val="center"/>
          </w:tcPr>
          <w:p w14:paraId="3D77B1CC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系统参数模块</w:t>
            </w:r>
          </w:p>
        </w:tc>
        <w:tc>
          <w:tcPr>
            <w:tcW w:w="4236" w:type="dxa"/>
            <w:vAlign w:val="center"/>
          </w:tcPr>
          <w:p w14:paraId="33ECB07C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3021C">
              <w:rPr>
                <w:rFonts w:ascii="宋体" w:hAnsi="宋体" w:cs="宋体" w:hint="eastAsia"/>
                <w:color w:val="000000"/>
                <w:sz w:val="24"/>
              </w:rPr>
              <w:t>获取服务端的参数信息</w:t>
            </w:r>
          </w:p>
          <w:p w14:paraId="1A3B4291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3021C">
              <w:rPr>
                <w:rFonts w:ascii="宋体" w:hAnsi="宋体" w:cs="宋体" w:hint="eastAsia"/>
                <w:color w:val="000000"/>
                <w:sz w:val="24"/>
              </w:rPr>
              <w:t>加载参数信息</w:t>
            </w:r>
          </w:p>
          <w:p w14:paraId="6E756D05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3021C">
              <w:rPr>
                <w:rFonts w:ascii="宋体" w:hAnsi="宋体" w:cs="宋体" w:hint="eastAsia"/>
                <w:color w:val="000000"/>
                <w:sz w:val="24"/>
              </w:rPr>
              <w:t>参数界面显示</w:t>
            </w:r>
          </w:p>
          <w:p w14:paraId="29E4496F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3021C">
              <w:rPr>
                <w:rFonts w:ascii="宋体" w:hAnsi="宋体" w:cs="宋体" w:hint="eastAsia"/>
                <w:color w:val="000000"/>
                <w:sz w:val="24"/>
              </w:rPr>
              <w:t>支持可选择操作界面</w:t>
            </w:r>
          </w:p>
        </w:tc>
        <w:tc>
          <w:tcPr>
            <w:tcW w:w="851" w:type="dxa"/>
            <w:vAlign w:val="center"/>
          </w:tcPr>
          <w:p w14:paraId="35E20177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3A5EF96A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0A87DF75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6F4F523B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284" w:type="dxa"/>
            <w:vAlign w:val="center"/>
          </w:tcPr>
          <w:p w14:paraId="51128576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车牌识别模块</w:t>
            </w:r>
          </w:p>
        </w:tc>
        <w:tc>
          <w:tcPr>
            <w:tcW w:w="4236" w:type="dxa"/>
            <w:vAlign w:val="center"/>
          </w:tcPr>
          <w:p w14:paraId="4E96EC96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3021C">
              <w:rPr>
                <w:rFonts w:ascii="宋体" w:hAnsi="宋体" w:cs="宋体" w:hint="eastAsia"/>
                <w:color w:val="000000"/>
                <w:sz w:val="24"/>
              </w:rPr>
              <w:t>导入相片功能</w:t>
            </w:r>
          </w:p>
          <w:p w14:paraId="0EFF25D7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B3021C">
              <w:rPr>
                <w:rFonts w:ascii="宋体" w:hAnsi="宋体" w:cs="宋体" w:hint="eastAsia"/>
                <w:color w:val="000000"/>
                <w:sz w:val="24"/>
              </w:rPr>
              <w:t>在线拍摄识别</w:t>
            </w:r>
          </w:p>
        </w:tc>
        <w:tc>
          <w:tcPr>
            <w:tcW w:w="851" w:type="dxa"/>
            <w:vAlign w:val="center"/>
          </w:tcPr>
          <w:p w14:paraId="6D5B596F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6482D73B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6AF2240C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199449FF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2284" w:type="dxa"/>
            <w:vAlign w:val="center"/>
          </w:tcPr>
          <w:p w14:paraId="68E781D8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生成流水模块</w:t>
            </w:r>
          </w:p>
        </w:tc>
        <w:tc>
          <w:tcPr>
            <w:tcW w:w="4236" w:type="dxa"/>
            <w:vAlign w:val="center"/>
          </w:tcPr>
          <w:p w14:paraId="146D1CE1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系统进行收费检验</w:t>
            </w:r>
          </w:p>
          <w:p w14:paraId="38F99C4F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流水字段关联校验</w:t>
            </w:r>
          </w:p>
          <w:p w14:paraId="5AEE61DB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流水类型区分</w:t>
            </w:r>
          </w:p>
          <w:p w14:paraId="062D02A0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生成流水</w:t>
            </w:r>
          </w:p>
          <w:p w14:paraId="07CA7577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生成门架流水</w:t>
            </w:r>
          </w:p>
          <w:p w14:paraId="7D0918B0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异常流水暂存</w:t>
            </w:r>
          </w:p>
          <w:p w14:paraId="61051C8F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上传服务器</w:t>
            </w:r>
          </w:p>
        </w:tc>
        <w:tc>
          <w:tcPr>
            <w:tcW w:w="851" w:type="dxa"/>
            <w:vAlign w:val="center"/>
          </w:tcPr>
          <w:p w14:paraId="1C258746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66C33C6E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13CC4762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665DC343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  <w:tc>
          <w:tcPr>
            <w:tcW w:w="2284" w:type="dxa"/>
            <w:vAlign w:val="center"/>
          </w:tcPr>
          <w:p w14:paraId="3618D88D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日志模块</w:t>
            </w:r>
          </w:p>
        </w:tc>
        <w:tc>
          <w:tcPr>
            <w:tcW w:w="4236" w:type="dxa"/>
            <w:vAlign w:val="center"/>
          </w:tcPr>
          <w:p w14:paraId="723872AF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车辆信息记录</w:t>
            </w:r>
          </w:p>
          <w:p w14:paraId="7A949F21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交易记录</w:t>
            </w:r>
          </w:p>
          <w:p w14:paraId="32A9A30F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操作记录</w:t>
            </w:r>
          </w:p>
          <w:p w14:paraId="30E149D8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异常记录</w:t>
            </w:r>
          </w:p>
          <w:p w14:paraId="4DDAC3AD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其它记录</w:t>
            </w:r>
          </w:p>
        </w:tc>
        <w:tc>
          <w:tcPr>
            <w:tcW w:w="851" w:type="dxa"/>
            <w:vAlign w:val="center"/>
          </w:tcPr>
          <w:p w14:paraId="5C91A660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AA8AB9B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40D23C9B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1EDB2790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11</w:t>
            </w:r>
          </w:p>
        </w:tc>
        <w:tc>
          <w:tcPr>
            <w:tcW w:w="2284" w:type="dxa"/>
            <w:vAlign w:val="center"/>
          </w:tcPr>
          <w:p w14:paraId="58897230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基础支付模块</w:t>
            </w:r>
          </w:p>
        </w:tc>
        <w:tc>
          <w:tcPr>
            <w:tcW w:w="4236" w:type="dxa"/>
            <w:vAlign w:val="center"/>
          </w:tcPr>
          <w:p w14:paraId="2BEE8217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移动支付</w:t>
            </w:r>
          </w:p>
          <w:p w14:paraId="78018059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现金支付</w:t>
            </w:r>
          </w:p>
          <w:p w14:paraId="6CA5C7EC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ETC卡支付</w:t>
            </w:r>
          </w:p>
        </w:tc>
        <w:tc>
          <w:tcPr>
            <w:tcW w:w="851" w:type="dxa"/>
            <w:vAlign w:val="center"/>
          </w:tcPr>
          <w:p w14:paraId="2EF390A9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1017AD6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66962AFC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5C6BF07B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12</w:t>
            </w:r>
          </w:p>
        </w:tc>
        <w:tc>
          <w:tcPr>
            <w:tcW w:w="2284" w:type="dxa"/>
            <w:vAlign w:val="center"/>
          </w:tcPr>
          <w:p w14:paraId="33F58749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基础</w:t>
            </w:r>
            <w:r w:rsidRPr="006C084C">
              <w:rPr>
                <w:rFonts w:ascii="宋体" w:hAnsi="宋体" w:cs="宋体" w:hint="eastAsia"/>
                <w:color w:val="000000"/>
                <w:sz w:val="24"/>
              </w:rPr>
              <w:t>功能模块</w:t>
            </w:r>
          </w:p>
        </w:tc>
        <w:tc>
          <w:tcPr>
            <w:tcW w:w="4236" w:type="dxa"/>
            <w:vAlign w:val="center"/>
          </w:tcPr>
          <w:p w14:paraId="6D53C4DF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上/下班功能</w:t>
            </w:r>
          </w:p>
          <w:p w14:paraId="41B4988C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PSAM授权功能</w:t>
            </w:r>
          </w:p>
          <w:p w14:paraId="484CFE50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异常处理功能</w:t>
            </w:r>
          </w:p>
          <w:p w14:paraId="4CC51987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重取TAC功能</w:t>
            </w:r>
          </w:p>
        </w:tc>
        <w:tc>
          <w:tcPr>
            <w:tcW w:w="851" w:type="dxa"/>
            <w:vAlign w:val="center"/>
          </w:tcPr>
          <w:p w14:paraId="40714169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3E72C2A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  <w:tr w:rsidR="00F71AEA" w:rsidRPr="008B4B75" w14:paraId="36FA2A76" w14:textId="77777777" w:rsidTr="00BF59A6">
        <w:trPr>
          <w:cantSplit/>
          <w:trHeight w:val="740"/>
        </w:trPr>
        <w:tc>
          <w:tcPr>
            <w:tcW w:w="993" w:type="dxa"/>
            <w:vAlign w:val="center"/>
          </w:tcPr>
          <w:p w14:paraId="29FBFCAF" w14:textId="77777777" w:rsidR="00F71AEA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13</w:t>
            </w:r>
          </w:p>
        </w:tc>
        <w:tc>
          <w:tcPr>
            <w:tcW w:w="2284" w:type="dxa"/>
            <w:vAlign w:val="center"/>
          </w:tcPr>
          <w:p w14:paraId="43199812" w14:textId="77777777" w:rsidR="00F71AEA" w:rsidRDefault="00F71AEA" w:rsidP="00BF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基础交易逻辑</w:t>
            </w:r>
          </w:p>
        </w:tc>
        <w:tc>
          <w:tcPr>
            <w:tcW w:w="4236" w:type="dxa"/>
            <w:vAlign w:val="center"/>
          </w:tcPr>
          <w:p w14:paraId="47EBC3DA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车牌正确性判断</w:t>
            </w:r>
          </w:p>
          <w:p w14:paraId="3AC56FD1" w14:textId="77777777" w:rsidR="00F71AEA" w:rsidRPr="006C084C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车牌重复交易判断（本次）</w:t>
            </w:r>
          </w:p>
          <w:p w14:paraId="435F74CD" w14:textId="77777777" w:rsidR="00F71AEA" w:rsidRDefault="00F71AEA" w:rsidP="00BF59A6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 w:rsidRPr="006C084C">
              <w:rPr>
                <w:rFonts w:ascii="宋体" w:hAnsi="宋体" w:cs="宋体" w:hint="eastAsia"/>
                <w:color w:val="000000"/>
                <w:sz w:val="24"/>
              </w:rPr>
              <w:t>现金支付向下取整到元</w:t>
            </w:r>
          </w:p>
        </w:tc>
        <w:tc>
          <w:tcPr>
            <w:tcW w:w="851" w:type="dxa"/>
            <w:vAlign w:val="center"/>
          </w:tcPr>
          <w:p w14:paraId="4010A813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850" w:type="dxa"/>
            <w:vAlign w:val="center"/>
          </w:tcPr>
          <w:p w14:paraId="5A0CC54E" w14:textId="77777777" w:rsidR="00F71AEA" w:rsidRPr="00C539E8" w:rsidRDefault="00F71AEA" w:rsidP="00BF59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</w:tr>
    </w:tbl>
    <w:p w14:paraId="5B03DEE2" w14:textId="77777777" w:rsidR="007F5B79" w:rsidRPr="00D52294" w:rsidRDefault="007F5B79" w:rsidP="00D52294"/>
    <w:sectPr w:rsidR="007F5B79" w:rsidRPr="00D52294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D9D7" w14:textId="77777777" w:rsidR="002A303B" w:rsidRDefault="002A303B" w:rsidP="00E13FBC">
      <w:r>
        <w:separator/>
      </w:r>
    </w:p>
  </w:endnote>
  <w:endnote w:type="continuationSeparator" w:id="0">
    <w:p w14:paraId="3A976134" w14:textId="77777777" w:rsidR="002A303B" w:rsidRDefault="002A303B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CBFA" w14:textId="77777777" w:rsidR="002A303B" w:rsidRDefault="002A303B" w:rsidP="00E13FBC">
      <w:r>
        <w:separator/>
      </w:r>
    </w:p>
  </w:footnote>
  <w:footnote w:type="continuationSeparator" w:id="0">
    <w:p w14:paraId="73273091" w14:textId="77777777" w:rsidR="002A303B" w:rsidRDefault="002A303B" w:rsidP="00E13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F704B"/>
    <w:multiLevelType w:val="hybridMultilevel"/>
    <w:tmpl w:val="BF50FCA6"/>
    <w:lvl w:ilvl="0" w:tplc="1386571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3CA8360D"/>
    <w:multiLevelType w:val="hybridMultilevel"/>
    <w:tmpl w:val="FE327E22"/>
    <w:lvl w:ilvl="0" w:tplc="EF4601D8">
      <w:start w:val="1"/>
      <w:numFmt w:val="decimal"/>
      <w:lvlText w:val="%1、"/>
      <w:lvlJc w:val="left"/>
      <w:pPr>
        <w:ind w:left="840" w:hanging="36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711920873">
    <w:abstractNumId w:val="0"/>
  </w:num>
  <w:num w:numId="2" w16cid:durableId="1289776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0C7873"/>
    <w:rsid w:val="00236B86"/>
    <w:rsid w:val="00284194"/>
    <w:rsid w:val="002A303B"/>
    <w:rsid w:val="002F4E10"/>
    <w:rsid w:val="0030543F"/>
    <w:rsid w:val="0045643E"/>
    <w:rsid w:val="004B1C1B"/>
    <w:rsid w:val="004B64BC"/>
    <w:rsid w:val="00520302"/>
    <w:rsid w:val="005D3523"/>
    <w:rsid w:val="006028DE"/>
    <w:rsid w:val="00604123"/>
    <w:rsid w:val="0064041C"/>
    <w:rsid w:val="00657435"/>
    <w:rsid w:val="0068169C"/>
    <w:rsid w:val="0068306B"/>
    <w:rsid w:val="006837DA"/>
    <w:rsid w:val="006A58B3"/>
    <w:rsid w:val="00711984"/>
    <w:rsid w:val="007F425D"/>
    <w:rsid w:val="007F5B79"/>
    <w:rsid w:val="00994E75"/>
    <w:rsid w:val="00A203BE"/>
    <w:rsid w:val="00C30983"/>
    <w:rsid w:val="00D52294"/>
    <w:rsid w:val="00DB6717"/>
    <w:rsid w:val="00E13FBC"/>
    <w:rsid w:val="00E9584D"/>
    <w:rsid w:val="00F706EA"/>
    <w:rsid w:val="00F71AEA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58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99"/>
    <w:rsid w:val="00D52294"/>
    <w:pPr>
      <w:ind w:firstLineChars="200" w:firstLine="420"/>
    </w:pPr>
  </w:style>
  <w:style w:type="paragraph" w:styleId="a9">
    <w:name w:val="Body Text Indent"/>
    <w:basedOn w:val="a"/>
    <w:link w:val="aa"/>
    <w:rsid w:val="00F71AEA"/>
    <w:pPr>
      <w:spacing w:after="120"/>
      <w:ind w:leftChars="200" w:left="420"/>
    </w:pPr>
  </w:style>
  <w:style w:type="character" w:customStyle="1" w:styleId="aa">
    <w:name w:val="正文文本缩进 字符"/>
    <w:basedOn w:val="a0"/>
    <w:link w:val="a9"/>
    <w:rsid w:val="00F71AEA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Body Text First Indent 2"/>
    <w:basedOn w:val="a9"/>
    <w:link w:val="20"/>
    <w:unhideWhenUsed/>
    <w:rsid w:val="00F71AEA"/>
    <w:pPr>
      <w:ind w:firstLineChars="200" w:firstLine="420"/>
    </w:pPr>
    <w:rPr>
      <w:rFonts w:ascii="Times New Roman" w:eastAsia="宋体" w:hAnsi="Times New Roman" w:cs="Times New Roman"/>
    </w:rPr>
  </w:style>
  <w:style w:type="character" w:customStyle="1" w:styleId="20">
    <w:name w:val="正文文本首行缩进 2 字符"/>
    <w:basedOn w:val="aa"/>
    <w:link w:val="2"/>
    <w:rsid w:val="00F71AEA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2694</Words>
  <Characters>1863</Characters>
  <Application>Microsoft Office Word</Application>
  <DocSecurity>0</DocSecurity>
  <Lines>15</Lines>
  <Paragraphs>9</Paragraphs>
  <ScaleCrop>false</ScaleCrop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马 龙</cp:lastModifiedBy>
  <cp:revision>2</cp:revision>
  <dcterms:created xsi:type="dcterms:W3CDTF">2023-08-03T08:27:00Z</dcterms:created>
  <dcterms:modified xsi:type="dcterms:W3CDTF">2023-08-03T08:27:00Z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